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EED8" w14:textId="77777777" w:rsidR="00586FB0" w:rsidRPr="0059134C" w:rsidRDefault="00586FB0" w:rsidP="0059134C">
      <w:pPr>
        <w:pStyle w:val="Default"/>
        <w:rPr>
          <w:lang w:val="de-DE"/>
        </w:rPr>
      </w:pPr>
    </w:p>
    <w:p w14:paraId="6CE4A8D6" w14:textId="77777777" w:rsidR="002F6502" w:rsidRPr="00722127" w:rsidRDefault="002F6502" w:rsidP="002F6502">
      <w:pPr>
        <w:rPr>
          <w:rFonts w:ascii="Arial Narrow" w:hAnsi="Arial Narrow"/>
          <w:sz w:val="22"/>
        </w:rPr>
      </w:pPr>
      <w:r w:rsidRPr="00722127">
        <w:rPr>
          <w:rFonts w:ascii="Arial Narrow" w:hAnsi="Arial Narrow"/>
          <w:sz w:val="22"/>
        </w:rPr>
        <w:t>An die</w:t>
      </w:r>
    </w:p>
    <w:p w14:paraId="1B2E07D0" w14:textId="66B9B06B" w:rsidR="002F6502" w:rsidRPr="00722127" w:rsidRDefault="002F6502" w:rsidP="002F6502">
      <w:pPr>
        <w:rPr>
          <w:rFonts w:ascii="Arial Narrow" w:hAnsi="Arial Narrow"/>
          <w:sz w:val="22"/>
        </w:rPr>
      </w:pPr>
      <w:r w:rsidRPr="00722127">
        <w:rPr>
          <w:rFonts w:ascii="Arial Narrow" w:hAnsi="Arial Narrow"/>
          <w:sz w:val="22"/>
        </w:rPr>
        <w:t>Handels-, Industrie-, Handwerks-</w:t>
      </w:r>
      <w:r w:rsidR="009B388E">
        <w:rPr>
          <w:rFonts w:ascii="Arial Narrow" w:hAnsi="Arial Narrow"/>
          <w:sz w:val="22"/>
        </w:rPr>
        <w:t>, Tourismus-</w:t>
      </w:r>
      <w:r w:rsidRPr="00722127">
        <w:rPr>
          <w:rFonts w:ascii="Arial Narrow" w:hAnsi="Arial Narrow"/>
          <w:sz w:val="22"/>
        </w:rPr>
        <w:t xml:space="preserve"> und Landwirtschaftskammer Bozen </w:t>
      </w:r>
    </w:p>
    <w:p w14:paraId="4FEE89F5" w14:textId="77777777" w:rsidR="002F6502" w:rsidRPr="00722127" w:rsidRDefault="002F6502" w:rsidP="002F6502">
      <w:pPr>
        <w:rPr>
          <w:rFonts w:ascii="Arial Narrow" w:hAnsi="Arial Narrow"/>
          <w:sz w:val="22"/>
        </w:rPr>
      </w:pPr>
      <w:r w:rsidRPr="00722127">
        <w:rPr>
          <w:rFonts w:ascii="Arial Narrow" w:hAnsi="Arial Narrow"/>
          <w:sz w:val="22"/>
        </w:rPr>
        <w:t>Südtiroler Straße 60</w:t>
      </w:r>
    </w:p>
    <w:p w14:paraId="0D2F5C37" w14:textId="77777777" w:rsidR="002F6502" w:rsidRPr="00722127" w:rsidRDefault="002F6502" w:rsidP="002F6502">
      <w:pPr>
        <w:jc w:val="both"/>
        <w:rPr>
          <w:rFonts w:ascii="Arial Narrow" w:hAnsi="Arial Narrow"/>
          <w:sz w:val="24"/>
        </w:rPr>
      </w:pPr>
      <w:r w:rsidRPr="00722127">
        <w:rPr>
          <w:rFonts w:ascii="Arial Narrow" w:hAnsi="Arial Narrow"/>
          <w:sz w:val="22"/>
        </w:rPr>
        <w:t>39100 Bozen</w:t>
      </w:r>
    </w:p>
    <w:p w14:paraId="6CF16625" w14:textId="77777777" w:rsidR="002F6502" w:rsidRPr="00722127" w:rsidRDefault="002F6502" w:rsidP="006A7FF0">
      <w:pPr>
        <w:tabs>
          <w:tab w:val="left" w:pos="3310"/>
        </w:tabs>
        <w:jc w:val="both"/>
        <w:rPr>
          <w:rFonts w:ascii="Arial Narrow" w:hAnsi="Arial Narrow"/>
          <w:sz w:val="24"/>
        </w:rPr>
      </w:pPr>
    </w:p>
    <w:p w14:paraId="03E8942E" w14:textId="77777777" w:rsidR="002F6502" w:rsidRPr="00722127" w:rsidRDefault="002F6502" w:rsidP="00F900C5">
      <w:pPr>
        <w:tabs>
          <w:tab w:val="right" w:pos="9638"/>
        </w:tabs>
        <w:spacing w:line="360" w:lineRule="auto"/>
        <w:jc w:val="both"/>
        <w:rPr>
          <w:rFonts w:ascii="Arial Narrow" w:hAnsi="Arial Narrow"/>
          <w:sz w:val="22"/>
          <w:szCs w:val="22"/>
        </w:rPr>
      </w:pPr>
      <w:r w:rsidRPr="00722127">
        <w:rPr>
          <w:rFonts w:ascii="Arial Narrow" w:hAnsi="Arial Narrow"/>
          <w:sz w:val="22"/>
          <w:szCs w:val="22"/>
        </w:rPr>
        <w:t>Der/Die unterfertigte</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1"/>
            <w:enabled/>
            <w:calcOnExit w:val="0"/>
            <w:textInput/>
          </w:ffData>
        </w:fldChar>
      </w:r>
      <w:bookmarkStart w:id="0" w:name="Text1"/>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0"/>
      <w:r w:rsidRPr="00722127">
        <w:rPr>
          <w:rFonts w:ascii="Arial Narrow" w:hAnsi="Arial Narrow"/>
          <w:sz w:val="22"/>
          <w:szCs w:val="22"/>
          <w:u w:val="single"/>
        </w:rPr>
        <w:tab/>
      </w:r>
    </w:p>
    <w:p w14:paraId="0C894A35" w14:textId="77777777" w:rsidR="002F6502" w:rsidRPr="00722127" w:rsidRDefault="002F6502" w:rsidP="00F900C5">
      <w:pPr>
        <w:tabs>
          <w:tab w:val="right" w:pos="2694"/>
          <w:tab w:val="right" w:pos="4253"/>
          <w:tab w:val="right" w:pos="5954"/>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geboren am</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2"/>
            <w:enabled/>
            <w:calcOnExit w:val="0"/>
            <w:textInput/>
          </w:ffData>
        </w:fldChar>
      </w:r>
      <w:bookmarkStart w:id="1" w:name="Text2"/>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1"/>
      <w:r w:rsidR="00F900C5">
        <w:rPr>
          <w:rFonts w:ascii="Arial Narrow" w:hAnsi="Arial Narrow"/>
          <w:sz w:val="22"/>
          <w:szCs w:val="22"/>
          <w:u w:val="single"/>
        </w:rPr>
        <w:tab/>
      </w:r>
      <w:r w:rsidRPr="00722127">
        <w:rPr>
          <w:rFonts w:ascii="Arial Narrow" w:hAnsi="Arial Narrow"/>
          <w:sz w:val="22"/>
          <w:szCs w:val="22"/>
          <w:u w:val="single"/>
        </w:rPr>
        <w:tab/>
      </w:r>
      <w:r w:rsidRPr="00722127">
        <w:rPr>
          <w:rFonts w:ascii="Arial Narrow" w:hAnsi="Arial Narrow"/>
          <w:sz w:val="22"/>
          <w:szCs w:val="22"/>
        </w:rPr>
        <w:t xml:space="preserve"> in</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3"/>
            <w:enabled/>
            <w:calcOnExit w:val="0"/>
            <w:textInput/>
          </w:ffData>
        </w:fldChar>
      </w:r>
      <w:bookmarkStart w:id="2" w:name="Text3"/>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
      <w:r w:rsidRPr="00722127">
        <w:rPr>
          <w:rFonts w:ascii="Arial Narrow" w:hAnsi="Arial Narrow"/>
          <w:sz w:val="22"/>
          <w:szCs w:val="22"/>
          <w:u w:val="single"/>
        </w:rPr>
        <w:tab/>
      </w:r>
      <w:r w:rsidR="00F900C5">
        <w:rPr>
          <w:rFonts w:ascii="Arial Narrow" w:hAnsi="Arial Narrow"/>
          <w:sz w:val="22"/>
          <w:szCs w:val="22"/>
          <w:u w:val="single"/>
        </w:rPr>
        <w:tab/>
      </w:r>
      <w:r w:rsidRPr="00722127">
        <w:rPr>
          <w:rFonts w:ascii="Arial Narrow" w:hAnsi="Arial Narrow"/>
          <w:sz w:val="22"/>
          <w:szCs w:val="22"/>
        </w:rPr>
        <w:t xml:space="preserve"> Provinz </w:t>
      </w:r>
      <w:r w:rsidR="00F900C5" w:rsidRPr="00F900C5">
        <w:rPr>
          <w:rFonts w:ascii="Arial Narrow" w:hAnsi="Arial Narrow"/>
          <w:sz w:val="22"/>
          <w:szCs w:val="22"/>
          <w:u w:val="single"/>
        </w:rPr>
        <w:fldChar w:fldCharType="begin">
          <w:ffData>
            <w:name w:val="Text4"/>
            <w:enabled/>
            <w:calcOnExit w:val="0"/>
            <w:textInput/>
          </w:ffData>
        </w:fldChar>
      </w:r>
      <w:bookmarkStart w:id="3" w:name="Text4"/>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3"/>
      <w:r w:rsidR="00F900C5" w:rsidRPr="00F900C5">
        <w:rPr>
          <w:rFonts w:ascii="Arial Narrow" w:hAnsi="Arial Narrow"/>
          <w:sz w:val="22"/>
          <w:szCs w:val="22"/>
          <w:u w:val="single"/>
        </w:rPr>
        <w:tab/>
      </w:r>
    </w:p>
    <w:p w14:paraId="09F08E27" w14:textId="77777777" w:rsidR="002F6502" w:rsidRPr="00722127" w:rsidRDefault="002F6502" w:rsidP="00F900C5">
      <w:pPr>
        <w:tabs>
          <w:tab w:val="left" w:pos="4962"/>
          <w:tab w:val="left" w:pos="6237"/>
          <w:tab w:val="right" w:pos="9638"/>
        </w:tabs>
        <w:spacing w:line="360" w:lineRule="auto"/>
        <w:jc w:val="both"/>
        <w:rPr>
          <w:rFonts w:ascii="Arial Narrow" w:hAnsi="Arial Narrow"/>
          <w:sz w:val="22"/>
          <w:szCs w:val="22"/>
        </w:rPr>
      </w:pPr>
      <w:r w:rsidRPr="00722127">
        <w:rPr>
          <w:rFonts w:ascii="Arial Narrow" w:hAnsi="Arial Narrow"/>
          <w:sz w:val="22"/>
          <w:szCs w:val="22"/>
        </w:rPr>
        <w:t>wohnhaft in der Gemeinde</w:t>
      </w:r>
      <w:r w:rsidR="00F900C5">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5"/>
            <w:enabled/>
            <w:calcOnExit w:val="0"/>
            <w:textInput/>
          </w:ffData>
        </w:fldChar>
      </w:r>
      <w:bookmarkStart w:id="4" w:name="Text5"/>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4"/>
      <w:r w:rsidRPr="00722127">
        <w:rPr>
          <w:rFonts w:ascii="Arial Narrow" w:hAnsi="Arial Narrow"/>
          <w:sz w:val="22"/>
          <w:szCs w:val="22"/>
          <w:u w:val="single"/>
        </w:rPr>
        <w:tab/>
      </w:r>
      <w:r w:rsidRPr="00722127">
        <w:rPr>
          <w:rFonts w:ascii="Arial Narrow" w:hAnsi="Arial Narrow"/>
          <w:sz w:val="22"/>
          <w:szCs w:val="22"/>
        </w:rPr>
        <w:t xml:space="preserve"> PLZ </w:t>
      </w:r>
      <w:r w:rsidR="00F900C5">
        <w:rPr>
          <w:rFonts w:ascii="Arial Narrow" w:hAnsi="Arial Narrow"/>
          <w:sz w:val="22"/>
          <w:szCs w:val="22"/>
        </w:rPr>
        <w:t xml:space="preserve">  </w:t>
      </w:r>
      <w:r w:rsidR="00F900C5">
        <w:rPr>
          <w:rFonts w:ascii="Arial Narrow" w:hAnsi="Arial Narrow"/>
          <w:sz w:val="22"/>
          <w:szCs w:val="22"/>
        </w:rPr>
        <w:fldChar w:fldCharType="begin">
          <w:ffData>
            <w:name w:val="Text6"/>
            <w:enabled/>
            <w:calcOnExit w:val="0"/>
            <w:textInput/>
          </w:ffData>
        </w:fldChar>
      </w:r>
      <w:bookmarkStart w:id="5" w:name="Text6"/>
      <w:r w:rsidR="00F900C5">
        <w:rPr>
          <w:rFonts w:ascii="Arial Narrow" w:hAnsi="Arial Narrow"/>
          <w:sz w:val="22"/>
          <w:szCs w:val="22"/>
        </w:rPr>
        <w:instrText xml:space="preserve"> FORMTEXT </w:instrText>
      </w:r>
      <w:r w:rsidR="00F900C5">
        <w:rPr>
          <w:rFonts w:ascii="Arial Narrow" w:hAnsi="Arial Narrow"/>
          <w:sz w:val="22"/>
          <w:szCs w:val="22"/>
        </w:rPr>
      </w:r>
      <w:r w:rsidR="00F900C5">
        <w:rPr>
          <w:rFonts w:ascii="Arial Narrow" w:hAnsi="Arial Narrow"/>
          <w:sz w:val="22"/>
          <w:szCs w:val="22"/>
        </w:rPr>
        <w:fldChar w:fldCharType="separate"/>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sz w:val="22"/>
          <w:szCs w:val="22"/>
        </w:rPr>
        <w:fldChar w:fldCharType="end"/>
      </w:r>
      <w:bookmarkEnd w:id="5"/>
      <w:r w:rsidRPr="00722127">
        <w:rPr>
          <w:rFonts w:ascii="Arial Narrow" w:hAnsi="Arial Narrow"/>
          <w:sz w:val="22"/>
          <w:szCs w:val="22"/>
          <w:u w:val="single"/>
        </w:rPr>
        <w:tab/>
      </w:r>
      <w:r w:rsidRPr="00722127">
        <w:rPr>
          <w:rFonts w:ascii="Arial Narrow" w:hAnsi="Arial Narrow"/>
          <w:sz w:val="22"/>
          <w:szCs w:val="22"/>
        </w:rPr>
        <w:t xml:space="preserve"> Provinz </w:t>
      </w:r>
      <w:r w:rsidR="00F900C5">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7"/>
            <w:enabled/>
            <w:calcOnExit w:val="0"/>
            <w:textInput/>
          </w:ffData>
        </w:fldChar>
      </w:r>
      <w:bookmarkStart w:id="6" w:name="Text7"/>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6"/>
      <w:r w:rsidRPr="00722127">
        <w:rPr>
          <w:rFonts w:ascii="Arial Narrow" w:hAnsi="Arial Narrow"/>
          <w:sz w:val="22"/>
          <w:szCs w:val="22"/>
          <w:u w:val="single"/>
        </w:rPr>
        <w:tab/>
      </w:r>
    </w:p>
    <w:p w14:paraId="6C8A18CD" w14:textId="77777777" w:rsidR="002F6502" w:rsidRPr="00722127" w:rsidRDefault="002F6502" w:rsidP="00F900C5">
      <w:pPr>
        <w:tabs>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Straße </w:t>
      </w:r>
      <w:r w:rsidR="00F900C5" w:rsidRPr="00F900C5">
        <w:rPr>
          <w:rFonts w:ascii="Arial Narrow" w:hAnsi="Arial Narrow"/>
          <w:sz w:val="22"/>
          <w:szCs w:val="22"/>
          <w:u w:val="single"/>
        </w:rPr>
        <w:fldChar w:fldCharType="begin">
          <w:ffData>
            <w:name w:val="Text8"/>
            <w:enabled/>
            <w:calcOnExit w:val="0"/>
            <w:textInput/>
          </w:ffData>
        </w:fldChar>
      </w:r>
      <w:bookmarkStart w:id="7" w:name="Text8"/>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7"/>
      <w:r w:rsidRPr="00722127">
        <w:rPr>
          <w:rFonts w:ascii="Arial Narrow" w:hAnsi="Arial Narrow"/>
          <w:sz w:val="22"/>
          <w:szCs w:val="22"/>
          <w:u w:val="single"/>
        </w:rPr>
        <w:tab/>
      </w:r>
      <w:r w:rsidRPr="00722127">
        <w:rPr>
          <w:rFonts w:ascii="Arial Narrow" w:hAnsi="Arial Narrow"/>
          <w:sz w:val="22"/>
          <w:szCs w:val="22"/>
        </w:rPr>
        <w:t xml:space="preserve"> Nr. </w:t>
      </w:r>
      <w:r w:rsidR="00F900C5" w:rsidRPr="00F900C5">
        <w:rPr>
          <w:rFonts w:ascii="Arial Narrow" w:hAnsi="Arial Narrow"/>
          <w:sz w:val="22"/>
          <w:szCs w:val="22"/>
          <w:u w:val="single"/>
        </w:rPr>
        <w:fldChar w:fldCharType="begin">
          <w:ffData>
            <w:name w:val="Text9"/>
            <w:enabled/>
            <w:calcOnExit w:val="0"/>
            <w:textInput/>
          </w:ffData>
        </w:fldChar>
      </w:r>
      <w:bookmarkStart w:id="8" w:name="Text9"/>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8"/>
      <w:r w:rsidRPr="00722127">
        <w:rPr>
          <w:rFonts w:ascii="Arial Narrow" w:hAnsi="Arial Narrow"/>
          <w:sz w:val="22"/>
          <w:szCs w:val="22"/>
          <w:u w:val="single"/>
          <w:vertAlign w:val="subscript"/>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tblGrid>
      <w:tr w:rsidR="00F900C5" w14:paraId="4BC804EC" w14:textId="77777777" w:rsidTr="00F900C5">
        <w:tc>
          <w:tcPr>
            <w:tcW w:w="1984" w:type="dxa"/>
            <w:tcBorders>
              <w:top w:val="nil"/>
              <w:left w:val="nil"/>
              <w:bottom w:val="nil"/>
              <w:right w:val="dotted" w:sz="4" w:space="0" w:color="auto"/>
            </w:tcBorders>
            <w:vAlign w:val="center"/>
          </w:tcPr>
          <w:p w14:paraId="08E657E1" w14:textId="77777777" w:rsidR="00F900C5" w:rsidRDefault="00F900C5" w:rsidP="00F900C5">
            <w:pPr>
              <w:rPr>
                <w:rFonts w:ascii="Arial Narrow" w:hAnsi="Arial Narrow"/>
              </w:rPr>
            </w:pPr>
            <w:bookmarkStart w:id="9" w:name="_Hlk41561675"/>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07C5F95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bookmarkStart w:id="10" w:name="Text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0"/>
          </w:p>
        </w:tc>
        <w:tc>
          <w:tcPr>
            <w:tcW w:w="340" w:type="dxa"/>
            <w:tcBorders>
              <w:top w:val="nil"/>
              <w:left w:val="dotted" w:sz="4" w:space="0" w:color="auto"/>
              <w:bottom w:val="dotted" w:sz="4" w:space="0" w:color="auto"/>
              <w:right w:val="dotted" w:sz="4" w:space="0" w:color="auto"/>
            </w:tcBorders>
            <w:vAlign w:val="center"/>
          </w:tcPr>
          <w:p w14:paraId="50FAD3E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bookmarkStart w:id="11" w:name="Text6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1"/>
          </w:p>
        </w:tc>
        <w:tc>
          <w:tcPr>
            <w:tcW w:w="340" w:type="dxa"/>
            <w:tcBorders>
              <w:top w:val="nil"/>
              <w:left w:val="dotted" w:sz="4" w:space="0" w:color="auto"/>
              <w:bottom w:val="dotted" w:sz="4" w:space="0" w:color="auto"/>
              <w:right w:val="dotted" w:sz="4" w:space="0" w:color="auto"/>
            </w:tcBorders>
            <w:vAlign w:val="center"/>
          </w:tcPr>
          <w:p w14:paraId="419FE3D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bookmarkStart w:id="12" w:name="Text6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2"/>
          </w:p>
        </w:tc>
        <w:tc>
          <w:tcPr>
            <w:tcW w:w="340" w:type="dxa"/>
            <w:tcBorders>
              <w:top w:val="nil"/>
              <w:left w:val="dotted" w:sz="4" w:space="0" w:color="auto"/>
              <w:bottom w:val="dotted" w:sz="4" w:space="0" w:color="auto"/>
              <w:right w:val="dotted" w:sz="4" w:space="0" w:color="auto"/>
            </w:tcBorders>
            <w:vAlign w:val="center"/>
          </w:tcPr>
          <w:p w14:paraId="2DF56FC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bookmarkStart w:id="13" w:name="Text6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3"/>
          </w:p>
        </w:tc>
        <w:tc>
          <w:tcPr>
            <w:tcW w:w="340" w:type="dxa"/>
            <w:tcBorders>
              <w:top w:val="nil"/>
              <w:left w:val="dotted" w:sz="4" w:space="0" w:color="auto"/>
              <w:bottom w:val="dotted" w:sz="4" w:space="0" w:color="auto"/>
              <w:right w:val="dotted" w:sz="4" w:space="0" w:color="auto"/>
            </w:tcBorders>
            <w:vAlign w:val="center"/>
          </w:tcPr>
          <w:p w14:paraId="3BCECF22"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bookmarkStart w:id="14" w:name="Text6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4"/>
          </w:p>
        </w:tc>
        <w:tc>
          <w:tcPr>
            <w:tcW w:w="340" w:type="dxa"/>
            <w:tcBorders>
              <w:top w:val="nil"/>
              <w:left w:val="dotted" w:sz="4" w:space="0" w:color="auto"/>
              <w:bottom w:val="dotted" w:sz="4" w:space="0" w:color="auto"/>
              <w:right w:val="dotted" w:sz="4" w:space="0" w:color="auto"/>
            </w:tcBorders>
            <w:vAlign w:val="center"/>
          </w:tcPr>
          <w:p w14:paraId="07ED260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bookmarkStart w:id="15" w:name="Text7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5"/>
          </w:p>
        </w:tc>
        <w:tc>
          <w:tcPr>
            <w:tcW w:w="340" w:type="dxa"/>
            <w:tcBorders>
              <w:top w:val="nil"/>
              <w:left w:val="dotted" w:sz="4" w:space="0" w:color="auto"/>
              <w:bottom w:val="dotted" w:sz="4" w:space="0" w:color="auto"/>
              <w:right w:val="dotted" w:sz="4" w:space="0" w:color="auto"/>
            </w:tcBorders>
            <w:vAlign w:val="center"/>
          </w:tcPr>
          <w:p w14:paraId="2FD8390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bookmarkStart w:id="16" w:name="Text6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6"/>
          </w:p>
        </w:tc>
        <w:tc>
          <w:tcPr>
            <w:tcW w:w="340" w:type="dxa"/>
            <w:tcBorders>
              <w:top w:val="nil"/>
              <w:left w:val="dotted" w:sz="4" w:space="0" w:color="auto"/>
              <w:bottom w:val="dotted" w:sz="4" w:space="0" w:color="auto"/>
              <w:right w:val="dotted" w:sz="4" w:space="0" w:color="auto"/>
            </w:tcBorders>
            <w:vAlign w:val="center"/>
          </w:tcPr>
          <w:p w14:paraId="15117A26"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bookmarkStart w:id="17" w:name="Text6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7"/>
          </w:p>
        </w:tc>
        <w:tc>
          <w:tcPr>
            <w:tcW w:w="340" w:type="dxa"/>
            <w:tcBorders>
              <w:top w:val="nil"/>
              <w:left w:val="dotted" w:sz="4" w:space="0" w:color="auto"/>
              <w:bottom w:val="dotted" w:sz="4" w:space="0" w:color="auto"/>
              <w:right w:val="dotted" w:sz="4" w:space="0" w:color="auto"/>
            </w:tcBorders>
            <w:vAlign w:val="center"/>
          </w:tcPr>
          <w:p w14:paraId="5A87AFC9"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bookmarkStart w:id="18" w:name="Text6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8"/>
          </w:p>
        </w:tc>
        <w:tc>
          <w:tcPr>
            <w:tcW w:w="340" w:type="dxa"/>
            <w:tcBorders>
              <w:top w:val="nil"/>
              <w:left w:val="dotted" w:sz="4" w:space="0" w:color="auto"/>
              <w:bottom w:val="dotted" w:sz="4" w:space="0" w:color="auto"/>
              <w:right w:val="dotted" w:sz="4" w:space="0" w:color="auto"/>
            </w:tcBorders>
            <w:vAlign w:val="center"/>
          </w:tcPr>
          <w:p w14:paraId="226FA3C3"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bookmarkStart w:id="19" w:name="Text7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2FEA3F57"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bookmarkStart w:id="20" w:name="Text7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488CBBBB"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bookmarkStart w:id="21" w:name="Text7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5A0AC794"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bookmarkStart w:id="22" w:name="Text7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6A976004"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bookmarkStart w:id="23" w:name="Text7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4C4B5ED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bookmarkStart w:id="24" w:name="Text7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0281E201"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bookmarkStart w:id="25" w:name="Text7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5"/>
          </w:p>
        </w:tc>
      </w:tr>
      <w:bookmarkEnd w:id="9"/>
    </w:tbl>
    <w:p w14:paraId="5371B34B" w14:textId="77777777" w:rsidR="00F900C5" w:rsidRDefault="00F900C5" w:rsidP="00F900C5">
      <w:pPr>
        <w:tabs>
          <w:tab w:val="right" w:pos="9638"/>
        </w:tabs>
        <w:spacing w:line="360" w:lineRule="auto"/>
        <w:jc w:val="both"/>
        <w:rPr>
          <w:rFonts w:ascii="Arial Narrow" w:hAnsi="Arial Narrow"/>
          <w:sz w:val="22"/>
          <w:szCs w:val="22"/>
        </w:rPr>
      </w:pPr>
    </w:p>
    <w:p w14:paraId="4BF821C2" w14:textId="77777777" w:rsidR="002F6502" w:rsidRPr="00722127" w:rsidRDefault="002F6502" w:rsidP="00F900C5">
      <w:pPr>
        <w:tabs>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Staatsbürgerschaft </w:t>
      </w:r>
      <w:r w:rsidR="00F900C5" w:rsidRPr="00F900C5">
        <w:rPr>
          <w:rFonts w:ascii="Arial Narrow" w:hAnsi="Arial Narrow"/>
          <w:sz w:val="22"/>
          <w:szCs w:val="22"/>
          <w:u w:val="single"/>
        </w:rPr>
        <w:fldChar w:fldCharType="begin">
          <w:ffData>
            <w:name w:val="Text78"/>
            <w:enabled/>
            <w:calcOnExit w:val="0"/>
            <w:textInput/>
          </w:ffData>
        </w:fldChar>
      </w:r>
      <w:bookmarkStart w:id="26" w:name="Text78"/>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6"/>
      <w:r w:rsidR="00F900C5" w:rsidRPr="00F900C5">
        <w:rPr>
          <w:rFonts w:ascii="Arial Narrow" w:hAnsi="Arial Narrow"/>
          <w:sz w:val="22"/>
          <w:szCs w:val="22"/>
          <w:u w:val="single"/>
        </w:rPr>
        <w:tab/>
      </w:r>
    </w:p>
    <w:p w14:paraId="0933DD55" w14:textId="77777777" w:rsidR="002F6502" w:rsidRPr="00722127" w:rsidRDefault="002F6502" w:rsidP="00F900C5">
      <w:pPr>
        <w:tabs>
          <w:tab w:val="right" w:pos="5103"/>
          <w:tab w:val="right" w:pos="9638"/>
        </w:tabs>
        <w:spacing w:line="360" w:lineRule="auto"/>
        <w:jc w:val="both"/>
        <w:rPr>
          <w:rFonts w:ascii="Arial Narrow" w:hAnsi="Arial Narrow"/>
          <w:sz w:val="22"/>
          <w:szCs w:val="22"/>
        </w:rPr>
      </w:pPr>
      <w:r w:rsidRPr="00722127">
        <w:rPr>
          <w:rFonts w:ascii="Arial Narrow" w:hAnsi="Arial Narrow"/>
          <w:sz w:val="22"/>
          <w:szCs w:val="22"/>
        </w:rPr>
        <w:t>Telefon</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79"/>
            <w:enabled/>
            <w:calcOnExit w:val="0"/>
            <w:textInput/>
          </w:ffData>
        </w:fldChar>
      </w:r>
      <w:bookmarkStart w:id="27" w:name="Text79"/>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7"/>
      <w:r w:rsidRPr="00722127">
        <w:rPr>
          <w:rFonts w:ascii="Arial Narrow" w:hAnsi="Arial Narrow"/>
          <w:sz w:val="22"/>
          <w:szCs w:val="22"/>
          <w:u w:val="single"/>
          <w:vertAlign w:val="subscript"/>
        </w:rPr>
        <w:tab/>
      </w:r>
      <w:r w:rsidRPr="00722127">
        <w:rPr>
          <w:rFonts w:ascii="Arial Narrow" w:hAnsi="Arial Narrow"/>
          <w:sz w:val="22"/>
          <w:szCs w:val="22"/>
        </w:rPr>
        <w:t xml:space="preserve"> </w:t>
      </w:r>
      <w:r w:rsidR="00F900C5">
        <w:rPr>
          <w:rFonts w:ascii="Arial Narrow" w:hAnsi="Arial Narrow"/>
          <w:sz w:val="22"/>
          <w:szCs w:val="22"/>
        </w:rPr>
        <w:t xml:space="preserve">E-Mail  </w:t>
      </w:r>
      <w:r w:rsidRPr="00722127">
        <w:rPr>
          <w:rFonts w:ascii="Arial Narrow" w:hAnsi="Arial Narrow"/>
          <w:b/>
          <w:sz w:val="22"/>
          <w:szCs w:val="22"/>
        </w:rPr>
        <w:t xml:space="preserve"> </w:t>
      </w:r>
      <w:r w:rsidR="00F900C5">
        <w:rPr>
          <w:rFonts w:ascii="Arial Narrow" w:hAnsi="Arial Narrow"/>
          <w:b/>
          <w:sz w:val="22"/>
          <w:szCs w:val="22"/>
        </w:rPr>
        <w:fldChar w:fldCharType="begin">
          <w:ffData>
            <w:name w:val="Text81"/>
            <w:enabled/>
            <w:calcOnExit w:val="0"/>
            <w:textInput/>
          </w:ffData>
        </w:fldChar>
      </w:r>
      <w:bookmarkStart w:id="28" w:name="Text81"/>
      <w:r w:rsidR="00F900C5">
        <w:rPr>
          <w:rFonts w:ascii="Arial Narrow" w:hAnsi="Arial Narrow"/>
          <w:b/>
          <w:sz w:val="22"/>
          <w:szCs w:val="22"/>
        </w:rPr>
        <w:instrText xml:space="preserve"> FORMTEXT </w:instrText>
      </w:r>
      <w:r w:rsidR="00F900C5">
        <w:rPr>
          <w:rFonts w:ascii="Arial Narrow" w:hAnsi="Arial Narrow"/>
          <w:b/>
          <w:sz w:val="22"/>
          <w:szCs w:val="22"/>
        </w:rPr>
      </w:r>
      <w:r w:rsidR="00F900C5">
        <w:rPr>
          <w:rFonts w:ascii="Arial Narrow" w:hAnsi="Arial Narrow"/>
          <w:b/>
          <w:sz w:val="22"/>
          <w:szCs w:val="22"/>
        </w:rPr>
        <w:fldChar w:fldCharType="separate"/>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sz w:val="22"/>
          <w:szCs w:val="22"/>
        </w:rPr>
        <w:fldChar w:fldCharType="end"/>
      </w:r>
      <w:bookmarkEnd w:id="28"/>
      <w:r w:rsidRPr="00722127">
        <w:rPr>
          <w:rFonts w:ascii="Arial Narrow" w:hAnsi="Arial Narrow"/>
          <w:sz w:val="22"/>
          <w:szCs w:val="22"/>
          <w:u w:val="single"/>
          <w:vertAlign w:val="subscript"/>
        </w:rPr>
        <w:tab/>
      </w:r>
    </w:p>
    <w:p w14:paraId="25BEAECB" w14:textId="77777777" w:rsidR="002F6502" w:rsidRPr="00722127" w:rsidRDefault="002F6502" w:rsidP="002F6502">
      <w:pPr>
        <w:jc w:val="both"/>
        <w:rPr>
          <w:rFonts w:ascii="Arial Narrow" w:hAnsi="Arial Narrow"/>
          <w:sz w:val="22"/>
          <w:szCs w:val="22"/>
        </w:rPr>
      </w:pPr>
    </w:p>
    <w:p w14:paraId="1F445BF8" w14:textId="77777777" w:rsidR="000A5EC4" w:rsidRPr="00722127" w:rsidRDefault="000A5EC4" w:rsidP="00F900C5">
      <w:pPr>
        <w:tabs>
          <w:tab w:val="right" w:pos="9638"/>
        </w:tabs>
        <w:spacing w:line="360" w:lineRule="auto"/>
        <w:jc w:val="both"/>
        <w:rPr>
          <w:rFonts w:ascii="Arial Narrow" w:hAnsi="Arial Narrow"/>
          <w:b/>
          <w:sz w:val="22"/>
          <w:szCs w:val="22"/>
          <w:u w:val="single"/>
        </w:rPr>
      </w:pPr>
      <w:r w:rsidRPr="00722127">
        <w:rPr>
          <w:rFonts w:ascii="Arial Narrow" w:hAnsi="Arial Narrow"/>
          <w:b/>
          <w:sz w:val="22"/>
          <w:szCs w:val="22"/>
        </w:rPr>
        <w:t>in seiner Eigenschaft als:</w:t>
      </w:r>
      <w:r w:rsidRPr="00722127">
        <w:rPr>
          <w:rFonts w:ascii="Arial Narrow" w:hAnsi="Arial Narrow"/>
          <w:sz w:val="22"/>
          <w:szCs w:val="22"/>
        </w:rPr>
        <w:t xml:space="preserve"> </w:t>
      </w:r>
      <w:r w:rsidR="00F900C5">
        <w:rPr>
          <w:rFonts w:ascii="Arial Narrow" w:hAnsi="Arial Narrow"/>
          <w:sz w:val="22"/>
          <w:szCs w:val="22"/>
        </w:rPr>
        <w:t xml:space="preserve"> </w:t>
      </w:r>
      <w:r w:rsidR="00F900C5" w:rsidRPr="00700D0C">
        <w:rPr>
          <w:rFonts w:ascii="Arial Narrow" w:hAnsi="Arial Narrow"/>
          <w:sz w:val="22"/>
          <w:szCs w:val="22"/>
          <w:u w:val="single"/>
        </w:rPr>
        <w:fldChar w:fldCharType="begin">
          <w:ffData>
            <w:name w:val="Text82"/>
            <w:enabled/>
            <w:calcOnExit w:val="0"/>
            <w:textInput/>
          </w:ffData>
        </w:fldChar>
      </w:r>
      <w:bookmarkStart w:id="29" w:name="Text82"/>
      <w:r w:rsidR="00F900C5" w:rsidRPr="00700D0C">
        <w:rPr>
          <w:rFonts w:ascii="Arial Narrow" w:hAnsi="Arial Narrow"/>
          <w:sz w:val="22"/>
          <w:szCs w:val="22"/>
          <w:u w:val="single"/>
        </w:rPr>
        <w:instrText xml:space="preserve"> FORMTEXT </w:instrText>
      </w:r>
      <w:r w:rsidR="00F900C5" w:rsidRPr="00700D0C">
        <w:rPr>
          <w:rFonts w:ascii="Arial Narrow" w:hAnsi="Arial Narrow"/>
          <w:sz w:val="22"/>
          <w:szCs w:val="22"/>
          <w:u w:val="single"/>
        </w:rPr>
      </w:r>
      <w:r w:rsidR="00F900C5" w:rsidRPr="00700D0C">
        <w:rPr>
          <w:rFonts w:ascii="Arial Narrow" w:hAnsi="Arial Narrow"/>
          <w:sz w:val="22"/>
          <w:szCs w:val="22"/>
          <w:u w:val="single"/>
        </w:rPr>
        <w:fldChar w:fldCharType="separate"/>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sz w:val="22"/>
          <w:szCs w:val="22"/>
          <w:u w:val="single"/>
        </w:rPr>
        <w:fldChar w:fldCharType="end"/>
      </w:r>
      <w:bookmarkEnd w:id="29"/>
      <w:r w:rsidRPr="00722127">
        <w:rPr>
          <w:rFonts w:ascii="Arial Narrow" w:hAnsi="Arial Narrow"/>
          <w:b/>
          <w:sz w:val="22"/>
          <w:szCs w:val="22"/>
          <w:u w:val="single"/>
        </w:rPr>
        <w:tab/>
      </w:r>
    </w:p>
    <w:p w14:paraId="1C88F1BE" w14:textId="77777777" w:rsidR="00E14951" w:rsidRPr="00722127" w:rsidRDefault="00E01638" w:rsidP="00F900C5">
      <w:pPr>
        <w:tabs>
          <w:tab w:val="right" w:pos="9638"/>
        </w:tabs>
        <w:spacing w:before="120" w:line="360" w:lineRule="auto"/>
        <w:jc w:val="both"/>
        <w:rPr>
          <w:rFonts w:ascii="Arial Narrow" w:hAnsi="Arial Narrow"/>
          <w:sz w:val="22"/>
          <w:szCs w:val="22"/>
        </w:rPr>
      </w:pPr>
      <w:r w:rsidRPr="00722127">
        <w:rPr>
          <w:rFonts w:ascii="Arial Narrow" w:hAnsi="Arial Narrow"/>
          <w:sz w:val="22"/>
          <w:szCs w:val="22"/>
        </w:rPr>
        <w:t>Bezeichnung</w:t>
      </w:r>
      <w:r w:rsidR="000A5EC4" w:rsidRPr="00722127">
        <w:rPr>
          <w:rFonts w:ascii="Arial Narrow" w:hAnsi="Arial Narrow"/>
          <w:sz w:val="22"/>
          <w:szCs w:val="22"/>
        </w:rPr>
        <w:t xml:space="preserve"> des Unternehmens</w:t>
      </w:r>
      <w:r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3"/>
            <w:enabled/>
            <w:calcOnExit w:val="0"/>
            <w:textInput/>
          </w:ffData>
        </w:fldChar>
      </w:r>
      <w:bookmarkStart w:id="30" w:name="Text83"/>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0"/>
      <w:r w:rsidR="00E14951" w:rsidRPr="00722127">
        <w:rPr>
          <w:rFonts w:ascii="Arial Narrow" w:hAnsi="Arial Narrow"/>
          <w:sz w:val="22"/>
          <w:szCs w:val="22"/>
          <w:u w:val="single"/>
        </w:rPr>
        <w:tab/>
      </w:r>
    </w:p>
    <w:p w14:paraId="4CAEC5C9" w14:textId="77777777" w:rsidR="00E14951" w:rsidRPr="00722127" w:rsidRDefault="002F6502" w:rsidP="00700D0C">
      <w:pPr>
        <w:tabs>
          <w:tab w:val="right" w:pos="4536"/>
          <w:tab w:val="right" w:pos="6521"/>
          <w:tab w:val="right" w:pos="9638"/>
        </w:tabs>
        <w:spacing w:line="360" w:lineRule="auto"/>
        <w:jc w:val="both"/>
        <w:rPr>
          <w:rFonts w:ascii="Arial Narrow" w:hAnsi="Arial Narrow"/>
          <w:sz w:val="22"/>
          <w:szCs w:val="22"/>
        </w:rPr>
      </w:pPr>
      <w:r w:rsidRPr="00722127">
        <w:rPr>
          <w:rFonts w:ascii="Arial Narrow" w:hAnsi="Arial Narrow"/>
          <w:sz w:val="22"/>
          <w:szCs w:val="22"/>
        </w:rPr>
        <w:t>mit Sitz in der Gemeinde</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4"/>
            <w:enabled/>
            <w:calcOnExit w:val="0"/>
            <w:textInput/>
          </w:ffData>
        </w:fldChar>
      </w:r>
      <w:bookmarkStart w:id="31" w:name="Text84"/>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1"/>
      <w:r w:rsidR="00E14951" w:rsidRPr="00722127">
        <w:rPr>
          <w:rFonts w:ascii="Arial Narrow" w:hAnsi="Arial Narrow"/>
          <w:sz w:val="22"/>
          <w:szCs w:val="22"/>
        </w:rPr>
        <w:t xml:space="preserve">_____________________________ </w:t>
      </w:r>
      <w:r w:rsidRPr="00722127">
        <w:rPr>
          <w:rFonts w:ascii="Arial Narrow" w:hAnsi="Arial Narrow"/>
          <w:sz w:val="22"/>
          <w:szCs w:val="22"/>
        </w:rPr>
        <w:t>PLZ</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5"/>
            <w:enabled/>
            <w:calcOnExit w:val="0"/>
            <w:textInput/>
          </w:ffData>
        </w:fldChar>
      </w:r>
      <w:bookmarkStart w:id="32" w:name="Text85"/>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2"/>
      <w:r w:rsidR="00E14951" w:rsidRPr="00722127">
        <w:rPr>
          <w:rFonts w:ascii="Arial Narrow" w:hAnsi="Arial Narrow"/>
          <w:sz w:val="22"/>
          <w:szCs w:val="22"/>
        </w:rPr>
        <w:t xml:space="preserve">_______ </w:t>
      </w:r>
      <w:r w:rsidRPr="00722127">
        <w:rPr>
          <w:rFonts w:ascii="Arial Narrow" w:hAnsi="Arial Narrow"/>
          <w:sz w:val="22"/>
          <w:szCs w:val="22"/>
        </w:rPr>
        <w:t>Provinz</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6"/>
            <w:enabled/>
            <w:calcOnExit w:val="0"/>
            <w:textInput/>
          </w:ffData>
        </w:fldChar>
      </w:r>
      <w:bookmarkStart w:id="33" w:name="Text86"/>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3"/>
      <w:r w:rsidR="00700D0C" w:rsidRPr="00700D0C">
        <w:rPr>
          <w:rFonts w:ascii="Arial Narrow" w:hAnsi="Arial Narrow"/>
          <w:sz w:val="22"/>
          <w:szCs w:val="22"/>
          <w:u w:val="single"/>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663D" w14:paraId="6157525E" w14:textId="77777777" w:rsidTr="000640E5">
        <w:tc>
          <w:tcPr>
            <w:tcW w:w="1984" w:type="dxa"/>
            <w:tcBorders>
              <w:top w:val="nil"/>
              <w:left w:val="nil"/>
              <w:bottom w:val="nil"/>
              <w:right w:val="dotted" w:sz="4" w:space="0" w:color="auto"/>
            </w:tcBorders>
            <w:vAlign w:val="center"/>
          </w:tcPr>
          <w:p w14:paraId="67E69FF6" w14:textId="77777777" w:rsidR="00E1663D" w:rsidRDefault="00E1663D" w:rsidP="00E1663D">
            <w:pPr>
              <w:rPr>
                <w:rFonts w:ascii="Arial Narrow" w:hAnsi="Arial Narrow"/>
              </w:rPr>
            </w:pPr>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1593887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7E63C5A"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6A638B7"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1DA8D2A"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8663F13"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58EAC4B"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D74A4C5"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EE1E624"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B46E557"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19D93AF6"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DB7A8B0"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49CF400E"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ED923F1"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B4499A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1C6C7D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1ECB9AC"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19BFB64"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807E133"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r>
    </w:tbl>
    <w:p w14:paraId="6DFFCF44" w14:textId="77777777" w:rsidR="003E5163" w:rsidRPr="00722127" w:rsidRDefault="003E5163" w:rsidP="002A0057">
      <w:pPr>
        <w:jc w:val="both"/>
        <w:rPr>
          <w:rFonts w:ascii="Arial Narrow" w:hAnsi="Arial Narrow"/>
          <w:sz w:val="22"/>
          <w:szCs w:val="22"/>
        </w:rPr>
      </w:pPr>
    </w:p>
    <w:p w14:paraId="09BF4BDB" w14:textId="77777777" w:rsidR="002F6502" w:rsidRPr="00722127" w:rsidRDefault="00F87DFA" w:rsidP="002A0057">
      <w:pPr>
        <w:ind w:right="-170"/>
        <w:jc w:val="both"/>
        <w:rPr>
          <w:rFonts w:ascii="Arial Narrow" w:hAnsi="Arial Narrow"/>
          <w:sz w:val="22"/>
          <w:szCs w:val="22"/>
        </w:rPr>
      </w:pPr>
      <w:r w:rsidRPr="00722127">
        <w:rPr>
          <w:rFonts w:ascii="Arial Narrow" w:hAnsi="Arial Narrow"/>
          <w:sz w:val="22"/>
          <w:szCs w:val="22"/>
        </w:rPr>
        <w:t>n</w:t>
      </w:r>
      <w:r w:rsidR="002F6502" w:rsidRPr="00722127">
        <w:rPr>
          <w:rFonts w:ascii="Arial Narrow" w:hAnsi="Arial Narrow"/>
          <w:sz w:val="22"/>
          <w:szCs w:val="22"/>
        </w:rPr>
        <w:t>ach Kenntnisnahme der Bestimmungen</w:t>
      </w:r>
      <w:r w:rsidRPr="00722127">
        <w:rPr>
          <w:rFonts w:ascii="Arial Narrow" w:hAnsi="Arial Narrow"/>
          <w:sz w:val="22"/>
          <w:szCs w:val="22"/>
        </w:rPr>
        <w:t>,</w:t>
      </w:r>
      <w:r w:rsidR="002F6502" w:rsidRPr="00722127">
        <w:rPr>
          <w:rFonts w:ascii="Arial Narrow" w:hAnsi="Arial Narrow"/>
          <w:sz w:val="22"/>
          <w:szCs w:val="22"/>
        </w:rPr>
        <w:t xml:space="preserve"> die die Ersatzerklärungen regeln (Artikel 46 und 47 des DPR Nr. 445/2000) und der vom Art. 76 des DPR Nr. 445/2000 im Falle von Falscherklärungen, </w:t>
      </w:r>
      <w:r w:rsidRPr="00722127">
        <w:rPr>
          <w:rFonts w:ascii="Arial Narrow" w:hAnsi="Arial Narrow"/>
          <w:sz w:val="22"/>
          <w:szCs w:val="22"/>
        </w:rPr>
        <w:t xml:space="preserve">Urkundenfälschung und Verwendung von </w:t>
      </w:r>
      <w:r w:rsidR="002F6502" w:rsidRPr="00722127">
        <w:rPr>
          <w:rFonts w:ascii="Arial Narrow" w:hAnsi="Arial Narrow"/>
          <w:sz w:val="22"/>
          <w:szCs w:val="22"/>
        </w:rPr>
        <w:t>gefälschte</w:t>
      </w:r>
      <w:r w:rsidRPr="00722127">
        <w:rPr>
          <w:rFonts w:ascii="Arial Narrow" w:hAnsi="Arial Narrow"/>
          <w:sz w:val="22"/>
          <w:szCs w:val="22"/>
        </w:rPr>
        <w:t>n</w:t>
      </w:r>
      <w:r w:rsidR="002F6502" w:rsidRPr="00722127">
        <w:rPr>
          <w:rFonts w:ascii="Arial Narrow" w:hAnsi="Arial Narrow"/>
          <w:sz w:val="22"/>
          <w:szCs w:val="22"/>
        </w:rPr>
        <w:t xml:space="preserve"> Urkunden vorgesehenen strafrechtlichen Folgen</w:t>
      </w:r>
      <w:r w:rsidRPr="00722127">
        <w:rPr>
          <w:rFonts w:ascii="Arial Narrow" w:hAnsi="Arial Narrow"/>
          <w:sz w:val="22"/>
          <w:szCs w:val="22"/>
        </w:rPr>
        <w:t xml:space="preserve">, sowie, dass die durch die gegenständliche </w:t>
      </w:r>
      <w:r w:rsidR="006A7FF0" w:rsidRPr="00722127">
        <w:rPr>
          <w:rFonts w:ascii="Arial Narrow" w:hAnsi="Arial Narrow"/>
          <w:sz w:val="22"/>
          <w:szCs w:val="22"/>
        </w:rPr>
        <w:t>Ersatzerklärung</w:t>
      </w:r>
      <w:r w:rsidRPr="00722127">
        <w:rPr>
          <w:rFonts w:ascii="Arial Narrow" w:hAnsi="Arial Narrow"/>
          <w:sz w:val="22"/>
          <w:szCs w:val="22"/>
        </w:rPr>
        <w:t xml:space="preserve"> erlangten Berechtigungen wieder verfallen, wenn bei einer Überprüfung festgestellt wird, dass die </w:t>
      </w:r>
      <w:r w:rsidR="006A7FF0" w:rsidRPr="00722127">
        <w:rPr>
          <w:rFonts w:ascii="Arial Narrow" w:hAnsi="Arial Narrow"/>
          <w:sz w:val="22"/>
          <w:szCs w:val="22"/>
        </w:rPr>
        <w:t>gegenständlichen</w:t>
      </w:r>
      <w:r w:rsidRPr="00722127">
        <w:rPr>
          <w:rFonts w:ascii="Arial Narrow" w:hAnsi="Arial Narrow"/>
          <w:sz w:val="22"/>
          <w:szCs w:val="22"/>
        </w:rPr>
        <w:t xml:space="preserve"> Erklärungen falsch sind,</w:t>
      </w:r>
    </w:p>
    <w:p w14:paraId="0ACDD69F" w14:textId="77777777" w:rsidR="00E84B27" w:rsidRPr="00722127" w:rsidRDefault="00E84B27" w:rsidP="002A0057">
      <w:pPr>
        <w:pStyle w:val="Corpotesto"/>
        <w:rPr>
          <w:rFonts w:ascii="Arial Narrow" w:hAnsi="Arial Narrow"/>
          <w:sz w:val="22"/>
          <w:szCs w:val="22"/>
        </w:rPr>
      </w:pPr>
    </w:p>
    <w:p w14:paraId="15AF3EDF" w14:textId="77777777" w:rsidR="008E042B" w:rsidRPr="00722127" w:rsidRDefault="008E042B" w:rsidP="008E042B">
      <w:pPr>
        <w:jc w:val="both"/>
        <w:rPr>
          <w:rFonts w:ascii="Arial Narrow" w:hAnsi="Arial Narrow"/>
          <w:b/>
          <w:sz w:val="22"/>
          <w:szCs w:val="22"/>
        </w:rPr>
      </w:pPr>
      <w:r w:rsidRPr="00722127">
        <w:rPr>
          <w:rFonts w:ascii="Arial Narrow" w:hAnsi="Arial Narrow"/>
          <w:b/>
          <w:sz w:val="22"/>
          <w:szCs w:val="22"/>
        </w:rPr>
        <w:t xml:space="preserve">ERKLÄRT </w:t>
      </w:r>
      <w:r w:rsidRPr="00722127">
        <w:rPr>
          <w:rFonts w:ascii="Arial Narrow" w:hAnsi="Arial Narrow"/>
          <w:b/>
          <w:szCs w:val="22"/>
        </w:rPr>
        <w:t xml:space="preserve">IM BESITZ FOLGENDER MORALISCHER VORAUSSETZUNGEN zu sein, deren Besitz Voraussetzung ist, damit das </w:t>
      </w:r>
      <w:r w:rsidR="00502207" w:rsidRPr="00722127">
        <w:rPr>
          <w:rFonts w:ascii="Arial Narrow" w:hAnsi="Arial Narrow"/>
          <w:b/>
          <w:szCs w:val="22"/>
        </w:rPr>
        <w:t>Unternehmen</w:t>
      </w:r>
      <w:r w:rsidRPr="00722127">
        <w:rPr>
          <w:rFonts w:ascii="Arial Narrow" w:hAnsi="Arial Narrow"/>
          <w:b/>
          <w:szCs w:val="22"/>
        </w:rPr>
        <w:t xml:space="preserve"> die </w:t>
      </w:r>
      <w:r w:rsidR="009631B1" w:rsidRPr="00722127">
        <w:rPr>
          <w:rFonts w:ascii="Arial Narrow" w:hAnsi="Arial Narrow"/>
          <w:b/>
          <w:szCs w:val="22"/>
        </w:rPr>
        <w:t xml:space="preserve">Tätigkeit </w:t>
      </w:r>
      <w:r w:rsidR="009631B1" w:rsidRPr="00722127">
        <w:rPr>
          <w:rFonts w:ascii="Arial Narrow" w:hAnsi="Arial Narrow"/>
          <w:b/>
          <w:bCs/>
        </w:rPr>
        <w:t>Reinigung, Desinfektion, Entwesung, Rattenbekämpfung, Sanierung</w:t>
      </w:r>
      <w:r w:rsidR="009631B1" w:rsidRPr="00722127">
        <w:rPr>
          <w:rFonts w:ascii="Arial Narrow" w:hAnsi="Arial Narrow"/>
          <w:b/>
          <w:szCs w:val="22"/>
        </w:rPr>
        <w:t xml:space="preserve"> bzw. Trägerdienste - Frachtumschlag</w:t>
      </w:r>
      <w:r w:rsidRPr="00722127">
        <w:rPr>
          <w:rFonts w:ascii="Arial Narrow" w:hAnsi="Arial Narrow"/>
          <w:b/>
          <w:szCs w:val="22"/>
        </w:rPr>
        <w:t xml:space="preserve"> ausüben darf</w:t>
      </w:r>
      <w:r w:rsidR="00325E1A" w:rsidRPr="00722127">
        <w:rPr>
          <w:rFonts w:ascii="Arial Narrow" w:hAnsi="Arial Narrow"/>
          <w:b/>
          <w:szCs w:val="22"/>
        </w:rPr>
        <w:t>:</w:t>
      </w:r>
    </w:p>
    <w:p w14:paraId="7F0BB1D2" w14:textId="77777777" w:rsidR="00B30EC0" w:rsidRPr="00722127" w:rsidRDefault="00B30EC0" w:rsidP="00347CE3">
      <w:pPr>
        <w:rPr>
          <w:rFonts w:ascii="Arial Narrow" w:hAnsi="Arial Narrow"/>
          <w:bCs/>
          <w:i/>
        </w:rPr>
      </w:pPr>
    </w:p>
    <w:p w14:paraId="7EB1CA0F" w14:textId="77777777" w:rsidR="008945E6" w:rsidRPr="00722127" w:rsidRDefault="00B30EC0" w:rsidP="00E80A4E">
      <w:pPr>
        <w:rPr>
          <w:rFonts w:ascii="Arial Narrow" w:hAnsi="Arial Narrow"/>
          <w:b/>
          <w:bCs/>
          <w:i/>
        </w:rPr>
      </w:pPr>
      <w:r w:rsidRPr="00722127">
        <w:rPr>
          <w:rFonts w:ascii="Arial Narrow" w:hAnsi="Arial Narrow"/>
          <w:b/>
          <w:bCs/>
          <w:i/>
        </w:rPr>
        <w:t xml:space="preserve">HINWEIS: </w:t>
      </w:r>
      <w:r w:rsidR="008945E6" w:rsidRPr="00722127">
        <w:rPr>
          <w:rFonts w:ascii="Arial Narrow" w:hAnsi="Arial Narrow"/>
          <w:b/>
          <w:bCs/>
          <w:i/>
        </w:rPr>
        <w:t xml:space="preserve">alle Personen die im </w:t>
      </w:r>
      <w:r w:rsidR="00483CD3" w:rsidRPr="00722127">
        <w:rPr>
          <w:rFonts w:ascii="Arial Narrow" w:hAnsi="Arial Narrow"/>
          <w:b/>
          <w:bCs/>
          <w:i/>
        </w:rPr>
        <w:t xml:space="preserve">folgenden Teil </w:t>
      </w:r>
      <w:r w:rsidR="008945E6" w:rsidRPr="00722127">
        <w:rPr>
          <w:rFonts w:ascii="Arial Narrow" w:hAnsi="Arial Narrow"/>
          <w:b/>
          <w:bCs/>
          <w:i/>
        </w:rPr>
        <w:t xml:space="preserve">„HINWEISE“ angeführt sind, müssen im Besitz der moralischen Voraussetzungen sein und diese persönlich mittels </w:t>
      </w:r>
      <w:r w:rsidR="00110534" w:rsidRPr="00722127">
        <w:rPr>
          <w:rFonts w:ascii="Arial Narrow" w:hAnsi="Arial Narrow"/>
          <w:b/>
          <w:bCs/>
          <w:i/>
        </w:rPr>
        <w:t>eigener Er</w:t>
      </w:r>
      <w:r w:rsidR="006A7FF0" w:rsidRPr="00722127">
        <w:rPr>
          <w:rFonts w:ascii="Arial Narrow" w:hAnsi="Arial Narrow"/>
          <w:b/>
          <w:bCs/>
          <w:i/>
        </w:rPr>
        <w:t>satzer</w:t>
      </w:r>
      <w:r w:rsidR="00110534" w:rsidRPr="00722127">
        <w:rPr>
          <w:rFonts w:ascii="Arial Narrow" w:hAnsi="Arial Narrow"/>
          <w:b/>
          <w:bCs/>
          <w:i/>
        </w:rPr>
        <w:t xml:space="preserve">klärung </w:t>
      </w:r>
      <w:proofErr w:type="gramStart"/>
      <w:r w:rsidR="00110534" w:rsidRPr="00722127">
        <w:rPr>
          <w:rFonts w:ascii="Arial Narrow" w:hAnsi="Arial Narrow"/>
          <w:b/>
          <w:bCs/>
          <w:i/>
        </w:rPr>
        <w:t>erklären</w:t>
      </w:r>
      <w:r w:rsidR="008945E6" w:rsidRPr="00722127">
        <w:rPr>
          <w:rFonts w:ascii="Arial Narrow" w:hAnsi="Arial Narrow"/>
          <w:b/>
          <w:bCs/>
          <w:i/>
        </w:rPr>
        <w:t xml:space="preserve"> </w:t>
      </w:r>
      <w:r w:rsidR="009631B1" w:rsidRPr="00722127">
        <w:rPr>
          <w:rFonts w:ascii="Arial Narrow" w:hAnsi="Arial Narrow"/>
          <w:b/>
          <w:bCs/>
          <w:i/>
        </w:rPr>
        <w:t>.</w:t>
      </w:r>
      <w:proofErr w:type="gramEnd"/>
    </w:p>
    <w:p w14:paraId="05A19C8F" w14:textId="77777777" w:rsidR="00347CE3" w:rsidRPr="00722127" w:rsidRDefault="00347CE3" w:rsidP="002A0057">
      <w:pPr>
        <w:pStyle w:val="Corpotesto"/>
        <w:rPr>
          <w:rFonts w:ascii="Arial Narrow" w:hAnsi="Arial Narrow"/>
          <w:sz w:val="12"/>
          <w:szCs w:val="12"/>
        </w:rPr>
      </w:pPr>
    </w:p>
    <w:p w14:paraId="23FFDE36" w14:textId="77777777" w:rsidR="00347CE3" w:rsidRPr="00722127" w:rsidRDefault="00347CE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zum Gewohnheitsverbrecher, </w:t>
      </w:r>
      <w:r w:rsidR="001A6A1B" w:rsidRPr="00722127">
        <w:rPr>
          <w:rFonts w:ascii="Arial Narrow" w:hAnsi="Arial Narrow"/>
          <w:sz w:val="22"/>
          <w:szCs w:val="22"/>
        </w:rPr>
        <w:t>gewerbsmäßiger</w:t>
      </w:r>
      <w:r w:rsidRPr="00722127">
        <w:rPr>
          <w:rFonts w:ascii="Arial Narrow" w:hAnsi="Arial Narrow"/>
          <w:sz w:val="22"/>
          <w:szCs w:val="22"/>
        </w:rPr>
        <w:t xml:space="preserve"> Verbrecher</w:t>
      </w:r>
      <w:r w:rsidR="001A6A1B" w:rsidRPr="00722127">
        <w:rPr>
          <w:rFonts w:ascii="Arial Narrow" w:hAnsi="Arial Narrow"/>
          <w:sz w:val="22"/>
          <w:szCs w:val="22"/>
        </w:rPr>
        <w:t xml:space="preserve"> oder Hangverbrecher erklärt worden </w:t>
      </w:r>
      <w:r w:rsidR="00710F1B" w:rsidRPr="00722127">
        <w:rPr>
          <w:rFonts w:ascii="Arial Narrow" w:hAnsi="Arial Narrow"/>
          <w:sz w:val="22"/>
          <w:szCs w:val="22"/>
        </w:rPr>
        <w:t xml:space="preserve">zu </w:t>
      </w:r>
      <w:r w:rsidR="00B31622" w:rsidRPr="00722127">
        <w:rPr>
          <w:rFonts w:ascii="Arial Narrow" w:hAnsi="Arial Narrow"/>
          <w:sz w:val="22"/>
          <w:szCs w:val="22"/>
        </w:rPr>
        <w:t xml:space="preserve">sein, </w:t>
      </w:r>
      <w:r w:rsidR="001A6A1B" w:rsidRPr="00722127">
        <w:rPr>
          <w:rFonts w:ascii="Arial Narrow" w:hAnsi="Arial Narrow"/>
          <w:sz w:val="22"/>
          <w:szCs w:val="22"/>
        </w:rPr>
        <w:t xml:space="preserve">außer </w:t>
      </w:r>
      <w:r w:rsidR="00E84B27" w:rsidRPr="00722127">
        <w:rPr>
          <w:rFonts w:ascii="Arial Narrow" w:hAnsi="Arial Narrow"/>
          <w:sz w:val="22"/>
          <w:szCs w:val="22"/>
        </w:rPr>
        <w:t>es wurde</w:t>
      </w:r>
      <w:r w:rsidR="00B31622" w:rsidRPr="00722127">
        <w:rPr>
          <w:rFonts w:ascii="Arial Narrow" w:hAnsi="Arial Narrow"/>
          <w:sz w:val="22"/>
          <w:szCs w:val="22"/>
        </w:rPr>
        <w:t xml:space="preserve"> die Rehabilitierung erlangt</w:t>
      </w:r>
      <w:r w:rsidR="001A6A1B" w:rsidRPr="00722127">
        <w:rPr>
          <w:rFonts w:ascii="Arial Narrow" w:hAnsi="Arial Narrow"/>
          <w:sz w:val="22"/>
          <w:szCs w:val="22"/>
        </w:rPr>
        <w:t>;</w:t>
      </w:r>
    </w:p>
    <w:p w14:paraId="29FC834D" w14:textId="77777777" w:rsidR="001A6A1B" w:rsidRPr="00722127" w:rsidRDefault="00347CE3" w:rsidP="00710F1B">
      <w:pPr>
        <w:widowControl w:val="0"/>
        <w:numPr>
          <w:ilvl w:val="0"/>
          <w:numId w:val="19"/>
        </w:numPr>
        <w:autoSpaceDE w:val="0"/>
        <w:autoSpaceDN w:val="0"/>
        <w:adjustRightInd w:val="0"/>
        <w:ind w:left="426" w:right="-427" w:hanging="284"/>
        <w:jc w:val="both"/>
        <w:rPr>
          <w:rFonts w:ascii="Arial Narrow" w:hAnsi="Arial Narrow"/>
          <w:sz w:val="22"/>
          <w:szCs w:val="22"/>
        </w:rPr>
      </w:pPr>
      <w:r w:rsidRPr="00722127">
        <w:rPr>
          <w:rFonts w:ascii="Arial Narrow" w:hAnsi="Arial Narrow"/>
          <w:sz w:val="22"/>
          <w:szCs w:val="22"/>
        </w:rPr>
        <w:t xml:space="preserve">nicht rechtskräftig </w:t>
      </w:r>
      <w:r w:rsidR="001A6A1B" w:rsidRPr="00722127">
        <w:rPr>
          <w:rFonts w:ascii="Arial Narrow" w:hAnsi="Arial Narrow"/>
          <w:sz w:val="22"/>
          <w:szCs w:val="22"/>
        </w:rPr>
        <w:t>für ein nicht bloß fahrlässiges Verbrechen verurteilt worden zu sein, für das eine Haftstra</w:t>
      </w:r>
      <w:r w:rsidR="00E84B27" w:rsidRPr="00722127">
        <w:rPr>
          <w:rFonts w:ascii="Arial Narrow" w:hAnsi="Arial Narrow"/>
          <w:sz w:val="22"/>
          <w:szCs w:val="22"/>
        </w:rPr>
        <w:t>f</w:t>
      </w:r>
      <w:r w:rsidR="001A6A1B" w:rsidRPr="00722127">
        <w:rPr>
          <w:rFonts w:ascii="Arial Narrow" w:hAnsi="Arial Narrow"/>
          <w:sz w:val="22"/>
          <w:szCs w:val="22"/>
        </w:rPr>
        <w:t>e nicht unter drei Jahre vorgesehen ist, sofern konkret eine Strafe über dem Mindestmaß verhängt worden ist;</w:t>
      </w:r>
    </w:p>
    <w:p w14:paraId="5745F7F7" w14:textId="77777777" w:rsidR="001A6A1B" w:rsidRPr="00722127" w:rsidRDefault="00C21FA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rechtskräftig zu eine</w:t>
      </w:r>
      <w:r w:rsidR="00721C47" w:rsidRPr="00722127">
        <w:rPr>
          <w:rFonts w:ascii="Arial Narrow" w:hAnsi="Arial Narrow"/>
          <w:sz w:val="22"/>
          <w:szCs w:val="22"/>
        </w:rPr>
        <w:t>r</w:t>
      </w:r>
      <w:r w:rsidRPr="00722127">
        <w:rPr>
          <w:rFonts w:ascii="Arial Narrow" w:hAnsi="Arial Narrow"/>
          <w:sz w:val="22"/>
          <w:szCs w:val="22"/>
        </w:rPr>
        <w:t xml:space="preserve"> Haftstrafe für eines der Verbrechen laut Buch II, Titel VIII, Abschnitt II </w:t>
      </w:r>
      <w:r w:rsidR="0072237A" w:rsidRPr="00722127">
        <w:rPr>
          <w:rFonts w:ascii="Arial Narrow" w:hAnsi="Arial Narrow"/>
          <w:sz w:val="22"/>
          <w:szCs w:val="22"/>
        </w:rPr>
        <w:t xml:space="preserve">des Strafgesetzbuches </w:t>
      </w:r>
      <w:r w:rsidRPr="00722127">
        <w:rPr>
          <w:rFonts w:ascii="Arial Narrow" w:hAnsi="Arial Narrow"/>
          <w:sz w:val="22"/>
          <w:szCs w:val="22"/>
        </w:rPr>
        <w:t xml:space="preserve">(Verbrechen gegen die Industrie und den Handel), oder </w:t>
      </w:r>
      <w:r w:rsidR="00E84B27" w:rsidRPr="00722127">
        <w:rPr>
          <w:rFonts w:ascii="Arial Narrow" w:hAnsi="Arial Narrow"/>
          <w:sz w:val="22"/>
          <w:szCs w:val="22"/>
        </w:rPr>
        <w:t xml:space="preserve">wegen </w:t>
      </w:r>
      <w:r w:rsidRPr="00722127">
        <w:rPr>
          <w:rFonts w:ascii="Arial Narrow" w:hAnsi="Arial Narrow"/>
          <w:sz w:val="22"/>
          <w:szCs w:val="22"/>
        </w:rPr>
        <w:t>Hehlerei, Geldwäsche, betrügerische</w:t>
      </w:r>
      <w:r w:rsidR="00E84B27" w:rsidRPr="00722127">
        <w:rPr>
          <w:rFonts w:ascii="Arial Narrow" w:hAnsi="Arial Narrow"/>
          <w:sz w:val="22"/>
          <w:szCs w:val="22"/>
        </w:rPr>
        <w:t>r</w:t>
      </w:r>
      <w:r w:rsidRPr="00722127">
        <w:rPr>
          <w:rFonts w:ascii="Arial Narrow" w:hAnsi="Arial Narrow"/>
          <w:sz w:val="22"/>
          <w:szCs w:val="22"/>
        </w:rPr>
        <w:t xml:space="preserve"> Zahlungsunfähigkeit, betrügerische</w:t>
      </w:r>
      <w:r w:rsidR="00E84B27" w:rsidRPr="00722127">
        <w:rPr>
          <w:rFonts w:ascii="Arial Narrow" w:hAnsi="Arial Narrow"/>
          <w:sz w:val="22"/>
          <w:szCs w:val="22"/>
        </w:rPr>
        <w:t>m</w:t>
      </w:r>
      <w:r w:rsidRPr="00722127">
        <w:rPr>
          <w:rFonts w:ascii="Arial Narrow" w:hAnsi="Arial Narrow"/>
          <w:sz w:val="22"/>
          <w:szCs w:val="22"/>
        </w:rPr>
        <w:t xml:space="preserve"> Konkurs, Wucher, Raub, mit Gewalt verübte Verbrechen gegen die Person, Erpressung, verurteilt worden zu sein;</w:t>
      </w:r>
    </w:p>
    <w:p w14:paraId="32469426" w14:textId="77777777" w:rsidR="00C21FA3" w:rsidRPr="00722127" w:rsidRDefault="00700D0C" w:rsidP="00E84B27">
      <w:pPr>
        <w:widowControl w:val="0"/>
        <w:numPr>
          <w:ilvl w:val="0"/>
          <w:numId w:val="19"/>
        </w:numPr>
        <w:autoSpaceDE w:val="0"/>
        <w:autoSpaceDN w:val="0"/>
        <w:adjustRightInd w:val="0"/>
        <w:ind w:left="426" w:hanging="284"/>
        <w:jc w:val="both"/>
        <w:rPr>
          <w:rFonts w:ascii="Arial Narrow" w:hAnsi="Arial Narrow"/>
          <w:sz w:val="22"/>
          <w:szCs w:val="22"/>
        </w:rPr>
      </w:pPr>
      <w:r>
        <w:rPr>
          <w:rFonts w:ascii="Arial Narrow" w:hAnsi="Arial Narrow"/>
          <w:sz w:val="22"/>
          <w:szCs w:val="22"/>
        </w:rPr>
        <w:br w:type="column"/>
      </w:r>
      <w:r w:rsidR="00C21FA3" w:rsidRPr="00722127">
        <w:rPr>
          <w:rFonts w:ascii="Arial Narrow" w:hAnsi="Arial Narrow"/>
          <w:sz w:val="22"/>
          <w:szCs w:val="22"/>
        </w:rPr>
        <w:lastRenderedPageBreak/>
        <w:t xml:space="preserve">nicht rechtskräftig </w:t>
      </w:r>
      <w:r w:rsidR="0072237A" w:rsidRPr="00722127">
        <w:rPr>
          <w:rFonts w:ascii="Arial Narrow" w:hAnsi="Arial Narrow"/>
          <w:sz w:val="22"/>
          <w:szCs w:val="22"/>
        </w:rPr>
        <w:t>für eine Straftat gegen die Hygiene und die öffentliche Gesundheit verurteilt worden zu sein, einschließlich die Verbrechen im Buch II, Titel VI, Abschnitt II des Strafgesetzbuches (Verbrechen der Gemeingefährdung durch betrügerische Handlungen);</w:t>
      </w:r>
    </w:p>
    <w:p w14:paraId="58AE5257" w14:textId="77777777" w:rsidR="0072237A" w:rsidRPr="00722127" w:rsidRDefault="0072237A"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rechtskräftig, in den fünf Jahren vor Beginn der Tätigkeit, zwei</w:t>
      </w:r>
      <w:r w:rsidR="00721C47" w:rsidRPr="00722127">
        <w:rPr>
          <w:rFonts w:ascii="Arial Narrow" w:hAnsi="Arial Narrow"/>
          <w:sz w:val="22"/>
          <w:szCs w:val="22"/>
        </w:rPr>
        <w:t>mal</w:t>
      </w:r>
      <w:r w:rsidRPr="00722127">
        <w:rPr>
          <w:rFonts w:ascii="Arial Narrow" w:hAnsi="Arial Narrow"/>
          <w:sz w:val="22"/>
          <w:szCs w:val="22"/>
        </w:rPr>
        <w:t xml:space="preserve"> oder mehrmals wegen Betrug in der Zubereitung und dem Verkauf von Speisen, vorgesehen von Sondergesetzen, verurteilt worden zu sein;</w:t>
      </w:r>
    </w:p>
    <w:p w14:paraId="3299B9F5" w14:textId="77777777" w:rsidR="001A6A1B" w:rsidRPr="00722127" w:rsidRDefault="00407EA9"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eine</w:t>
      </w:r>
      <w:r w:rsidR="00653760" w:rsidRPr="00722127">
        <w:rPr>
          <w:rFonts w:ascii="Arial Narrow" w:hAnsi="Arial Narrow"/>
          <w:sz w:val="22"/>
          <w:szCs w:val="22"/>
        </w:rPr>
        <w:t>r</w:t>
      </w:r>
      <w:r w:rsidRPr="00722127">
        <w:rPr>
          <w:rFonts w:ascii="Arial Narrow" w:hAnsi="Arial Narrow"/>
          <w:sz w:val="22"/>
          <w:szCs w:val="22"/>
        </w:rPr>
        <w:t xml:space="preserve"> der</w:t>
      </w:r>
      <w:r w:rsidR="001A6A1B" w:rsidRPr="00722127">
        <w:rPr>
          <w:rFonts w:ascii="Arial Narrow" w:hAnsi="Arial Narrow"/>
          <w:sz w:val="22"/>
          <w:szCs w:val="22"/>
        </w:rPr>
        <w:t xml:space="preserve"> Vorbeugemaßnahmen </w:t>
      </w:r>
      <w:r w:rsidRPr="00722127">
        <w:rPr>
          <w:rFonts w:ascii="Arial Narrow" w:hAnsi="Arial Narrow"/>
          <w:sz w:val="22"/>
          <w:szCs w:val="22"/>
        </w:rPr>
        <w:t xml:space="preserve">gemäß Gesetz 27. Dezember 1956, Nr. 1423 </w:t>
      </w:r>
      <w:r w:rsidR="001A6A1B" w:rsidRPr="00722127">
        <w:rPr>
          <w:rFonts w:ascii="Arial Narrow" w:hAnsi="Arial Narrow"/>
          <w:sz w:val="22"/>
          <w:szCs w:val="22"/>
        </w:rPr>
        <w:t xml:space="preserve">unterworfen </w:t>
      </w:r>
      <w:r w:rsidRPr="00722127">
        <w:rPr>
          <w:rFonts w:ascii="Arial Narrow" w:hAnsi="Arial Narrow"/>
          <w:sz w:val="22"/>
          <w:szCs w:val="22"/>
        </w:rPr>
        <w:t>zu sein (Vorbeugemaßnahmen gegenüber Personen, die ein</w:t>
      </w:r>
      <w:r w:rsidR="00721C47" w:rsidRPr="00722127">
        <w:rPr>
          <w:rFonts w:ascii="Arial Narrow" w:hAnsi="Arial Narrow"/>
          <w:sz w:val="22"/>
          <w:szCs w:val="22"/>
        </w:rPr>
        <w:t>e</w:t>
      </w:r>
      <w:r w:rsidRPr="00722127">
        <w:rPr>
          <w:rFonts w:ascii="Arial Narrow" w:hAnsi="Arial Narrow"/>
          <w:sz w:val="22"/>
          <w:szCs w:val="22"/>
        </w:rPr>
        <w:t xml:space="preserve"> Gefahr für die Sicherheit und öffentliche Moral darstellen) und dass gegen ihn keine der vom </w:t>
      </w:r>
      <w:r w:rsidR="008C6525" w:rsidRPr="00722127">
        <w:rPr>
          <w:rFonts w:ascii="Arial Narrow" w:hAnsi="Arial Narrow"/>
          <w:sz w:val="22"/>
          <w:szCs w:val="22"/>
        </w:rPr>
        <w:t>Art. 67 des gv.D. 159/2011</w:t>
      </w:r>
      <w:r w:rsidRPr="00722127">
        <w:rPr>
          <w:rFonts w:ascii="Arial Narrow" w:hAnsi="Arial Narrow"/>
          <w:sz w:val="22"/>
          <w:szCs w:val="22"/>
        </w:rPr>
        <w:t xml:space="preserve"> (Antimafiabestimmungen) vorgesehenen Maßnahmen angewandt worden sind, sowie keine Sicherungsmaßnahmen.</w:t>
      </w:r>
    </w:p>
    <w:p w14:paraId="4E7FCA7D" w14:textId="77777777" w:rsidR="00722127" w:rsidRPr="00722127" w:rsidRDefault="00722127" w:rsidP="007221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rPr>
        <w:t>keine strafrechtlichen Verurteilungen bzw. keine anhängigen Strafverfahren hat, die der Eintragung widersprechen (die Einholung des Strafregisterauszuges erfolgt von Amts wegen;</w:t>
      </w:r>
    </w:p>
    <w:p w14:paraId="1787F920" w14:textId="77777777" w:rsidR="00722127" w:rsidRPr="00722127" w:rsidRDefault="00722127" w:rsidP="007221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rPr>
        <w:t>dass zu seinen/ihren Lasten keine Hinderungs-, Aussetzungs- oder Aberkennungsgründe gemäß Artikel 67 des gv.D. 159 vom 06.09.2011 bestehen („Einheitstext der Antimafiagesetze und der Vorbeugemaßnahmen sowie der neuen Bestimmungen in Sachen Antimafia-Dokumentation“).</w:t>
      </w:r>
    </w:p>
    <w:p w14:paraId="566D00B0" w14:textId="77777777" w:rsidR="00722127" w:rsidRPr="00722127" w:rsidRDefault="00722127" w:rsidP="00722127">
      <w:pPr>
        <w:widowControl w:val="0"/>
        <w:autoSpaceDE w:val="0"/>
        <w:autoSpaceDN w:val="0"/>
        <w:adjustRightInd w:val="0"/>
        <w:ind w:left="426"/>
        <w:jc w:val="both"/>
        <w:rPr>
          <w:rFonts w:ascii="Arial Narrow" w:hAnsi="Arial Narrow"/>
          <w:sz w:val="22"/>
          <w:szCs w:val="22"/>
        </w:rPr>
      </w:pPr>
    </w:p>
    <w:p w14:paraId="2EC04564" w14:textId="77777777" w:rsidR="009F6332" w:rsidRPr="00722127" w:rsidRDefault="009F6332" w:rsidP="002A0057">
      <w:pPr>
        <w:jc w:val="both"/>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4925"/>
        <w:gridCol w:w="5210"/>
      </w:tblGrid>
      <w:tr w:rsidR="007B69A8" w:rsidRPr="00722127" w14:paraId="50398423" w14:textId="77777777" w:rsidTr="005A55F4">
        <w:trPr>
          <w:trHeight w:val="840"/>
        </w:trPr>
        <w:tc>
          <w:tcPr>
            <w:tcW w:w="4925" w:type="dxa"/>
          </w:tcPr>
          <w:p w14:paraId="5F4B63EA" w14:textId="77777777" w:rsidR="00B7708A" w:rsidRPr="00722127" w:rsidRDefault="00B7708A" w:rsidP="002A0057">
            <w:pPr>
              <w:jc w:val="center"/>
              <w:rPr>
                <w:rFonts w:ascii="Arial Narrow" w:hAnsi="Arial Narrow"/>
              </w:rPr>
            </w:pPr>
          </w:p>
          <w:p w14:paraId="6A44F15B" w14:textId="77777777" w:rsidR="005F37EA" w:rsidRPr="00722127" w:rsidRDefault="005F37EA" w:rsidP="002A0057">
            <w:pPr>
              <w:jc w:val="center"/>
              <w:rPr>
                <w:rFonts w:ascii="Arial Narrow" w:hAnsi="Arial Narrow"/>
              </w:rPr>
            </w:pPr>
          </w:p>
          <w:p w14:paraId="71EC18BB" w14:textId="77777777" w:rsidR="005F37EA" w:rsidRPr="00722127" w:rsidRDefault="005F37EA" w:rsidP="002A0057">
            <w:pPr>
              <w:jc w:val="center"/>
              <w:rPr>
                <w:rFonts w:ascii="Arial Narrow" w:hAnsi="Arial Narrow"/>
              </w:rPr>
            </w:pPr>
          </w:p>
          <w:p w14:paraId="097DB4A0" w14:textId="77777777" w:rsidR="007B69A8" w:rsidRPr="00722127" w:rsidRDefault="00B7708A" w:rsidP="002A0057">
            <w:pPr>
              <w:jc w:val="center"/>
              <w:rPr>
                <w:rFonts w:ascii="Arial Narrow" w:hAnsi="Arial Narrow"/>
              </w:rPr>
            </w:pPr>
            <w:r w:rsidRPr="00722127">
              <w:rPr>
                <w:rFonts w:ascii="Arial Narrow" w:hAnsi="Arial Narrow"/>
              </w:rPr>
              <w:t>__________________</w:t>
            </w:r>
            <w:r w:rsidRPr="00700D0C">
              <w:rPr>
                <w:rFonts w:ascii="Arial Narrow" w:hAnsi="Arial Narrow"/>
                <w:u w:val="single"/>
              </w:rPr>
              <w:t>__</w:t>
            </w:r>
            <w:r w:rsidR="00700D0C" w:rsidRPr="00700D0C">
              <w:rPr>
                <w:rFonts w:ascii="Arial Narrow" w:hAnsi="Arial Narrow"/>
                <w:u w:val="single"/>
              </w:rPr>
              <w:fldChar w:fldCharType="begin">
                <w:ffData>
                  <w:name w:val="Text87"/>
                  <w:enabled/>
                  <w:calcOnExit w:val="0"/>
                  <w:textInput/>
                </w:ffData>
              </w:fldChar>
            </w:r>
            <w:bookmarkStart w:id="34" w:name="Text87"/>
            <w:r w:rsidR="00700D0C" w:rsidRPr="00700D0C">
              <w:rPr>
                <w:rFonts w:ascii="Arial Narrow" w:hAnsi="Arial Narrow"/>
                <w:u w:val="single"/>
              </w:rPr>
              <w:instrText xml:space="preserve"> FORMTEXT </w:instrText>
            </w:r>
            <w:r w:rsidR="00700D0C" w:rsidRPr="00700D0C">
              <w:rPr>
                <w:rFonts w:ascii="Arial Narrow" w:hAnsi="Arial Narrow"/>
                <w:u w:val="single"/>
              </w:rPr>
            </w:r>
            <w:r w:rsidR="00700D0C" w:rsidRPr="00700D0C">
              <w:rPr>
                <w:rFonts w:ascii="Arial Narrow" w:hAnsi="Arial Narrow"/>
                <w:u w:val="single"/>
              </w:rPr>
              <w:fldChar w:fldCharType="separate"/>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u w:val="single"/>
              </w:rPr>
              <w:fldChar w:fldCharType="end"/>
            </w:r>
            <w:bookmarkEnd w:id="34"/>
            <w:r w:rsidRPr="00722127">
              <w:rPr>
                <w:rFonts w:ascii="Arial Narrow" w:hAnsi="Arial Narrow"/>
              </w:rPr>
              <w:t>_____________________</w:t>
            </w:r>
          </w:p>
          <w:p w14:paraId="368706D0" w14:textId="77777777" w:rsidR="007B69A8" w:rsidRPr="00722127" w:rsidRDefault="00B7708A" w:rsidP="002A0057">
            <w:pPr>
              <w:pStyle w:val="Titolo2"/>
              <w:jc w:val="center"/>
              <w:rPr>
                <w:rFonts w:ascii="Arial Narrow" w:hAnsi="Arial Narrow"/>
                <w:sz w:val="22"/>
              </w:rPr>
            </w:pPr>
            <w:r w:rsidRPr="00722127">
              <w:rPr>
                <w:rFonts w:ascii="Arial Narrow" w:hAnsi="Arial Narrow"/>
                <w:b w:val="0"/>
                <w:i/>
                <w:sz w:val="20"/>
              </w:rPr>
              <w:t>Ort und Datum</w:t>
            </w:r>
          </w:p>
        </w:tc>
        <w:tc>
          <w:tcPr>
            <w:tcW w:w="5210" w:type="dxa"/>
          </w:tcPr>
          <w:p w14:paraId="751D253D" w14:textId="77777777" w:rsidR="00B7708A" w:rsidRPr="00722127" w:rsidRDefault="00B7708A" w:rsidP="002A0057">
            <w:pPr>
              <w:jc w:val="center"/>
              <w:rPr>
                <w:rFonts w:ascii="Arial Narrow" w:hAnsi="Arial Narrow"/>
              </w:rPr>
            </w:pPr>
          </w:p>
          <w:p w14:paraId="7A2A8087" w14:textId="77777777" w:rsidR="005F37EA" w:rsidRPr="00722127" w:rsidRDefault="005F37EA" w:rsidP="002A0057">
            <w:pPr>
              <w:jc w:val="center"/>
              <w:rPr>
                <w:rFonts w:ascii="Arial Narrow" w:hAnsi="Arial Narrow"/>
              </w:rPr>
            </w:pPr>
          </w:p>
          <w:p w14:paraId="4B91C67C" w14:textId="77777777" w:rsidR="005F37EA" w:rsidRPr="00722127" w:rsidRDefault="005F37EA" w:rsidP="002A0057">
            <w:pPr>
              <w:jc w:val="center"/>
              <w:rPr>
                <w:rFonts w:ascii="Arial Narrow" w:hAnsi="Arial Narrow"/>
              </w:rPr>
            </w:pPr>
          </w:p>
          <w:p w14:paraId="32785E3C" w14:textId="77777777" w:rsidR="007B69A8" w:rsidRPr="00722127" w:rsidRDefault="00B7708A" w:rsidP="002A0057">
            <w:pPr>
              <w:jc w:val="center"/>
              <w:rPr>
                <w:rFonts w:ascii="Arial Narrow" w:hAnsi="Arial Narrow"/>
              </w:rPr>
            </w:pPr>
            <w:r w:rsidRPr="00722127">
              <w:rPr>
                <w:rFonts w:ascii="Arial Narrow" w:hAnsi="Arial Narrow"/>
              </w:rPr>
              <w:t>_______________________________________</w:t>
            </w:r>
          </w:p>
          <w:p w14:paraId="4EC3FFCF" w14:textId="77777777" w:rsidR="007B69A8" w:rsidRPr="00722127" w:rsidRDefault="007B69A8" w:rsidP="002A0057">
            <w:pPr>
              <w:jc w:val="center"/>
              <w:rPr>
                <w:rFonts w:ascii="Arial Narrow" w:hAnsi="Arial Narrow"/>
              </w:rPr>
            </w:pPr>
            <w:r w:rsidRPr="00722127">
              <w:rPr>
                <w:rFonts w:ascii="Arial Narrow" w:hAnsi="Arial Narrow"/>
                <w:i/>
              </w:rPr>
              <w:t>Unterschrift</w:t>
            </w:r>
            <w:r w:rsidR="00861A51" w:rsidRPr="00722127">
              <w:rPr>
                <w:rFonts w:ascii="Arial Narrow" w:hAnsi="Arial Narrow"/>
                <w:i/>
              </w:rPr>
              <w:t xml:space="preserve"> des Erklärenden</w:t>
            </w:r>
          </w:p>
        </w:tc>
      </w:tr>
    </w:tbl>
    <w:p w14:paraId="0F269DAB" w14:textId="77777777" w:rsidR="00D73137" w:rsidRPr="00722127" w:rsidRDefault="00D73137" w:rsidP="00F96325">
      <w:pPr>
        <w:jc w:val="both"/>
        <w:rPr>
          <w:rFonts w:ascii="Arial Narrow" w:hAnsi="Arial Narrow"/>
        </w:rPr>
      </w:pPr>
    </w:p>
    <w:p w14:paraId="577B5B79" w14:textId="77777777" w:rsidR="00D73137" w:rsidRPr="00722127" w:rsidRDefault="00D73137" w:rsidP="00F96325">
      <w:pPr>
        <w:jc w:val="both"/>
        <w:rPr>
          <w:rFonts w:ascii="Arial Narrow" w:hAnsi="Arial Narrow"/>
        </w:rPr>
      </w:pPr>
    </w:p>
    <w:p w14:paraId="32710D32" w14:textId="77777777" w:rsidR="00F96325" w:rsidRPr="00722127" w:rsidRDefault="00F96325" w:rsidP="00F96325">
      <w:pPr>
        <w:jc w:val="both"/>
        <w:rPr>
          <w:rFonts w:ascii="Arial Narrow" w:hAnsi="Arial Narrow"/>
          <w:sz w:val="16"/>
          <w:szCs w:val="16"/>
        </w:rPr>
      </w:pPr>
    </w:p>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7D911F0D" w14:textId="77777777" w:rsidTr="00700D0C">
        <w:trPr>
          <w:trHeight w:val="411"/>
        </w:trPr>
        <w:tc>
          <w:tcPr>
            <w:tcW w:w="10135" w:type="dxa"/>
          </w:tcPr>
          <w:p w14:paraId="361401A5" w14:textId="77777777" w:rsidR="00EA31D2" w:rsidRPr="00722127" w:rsidRDefault="005A55F4" w:rsidP="0033303A">
            <w:pPr>
              <w:jc w:val="both"/>
              <w:rPr>
                <w:rFonts w:ascii="Arial Narrow" w:hAnsi="Arial Narrow"/>
                <w:b/>
                <w:sz w:val="22"/>
                <w:szCs w:val="22"/>
                <w:u w:val="single"/>
              </w:rPr>
            </w:pPr>
            <w:r w:rsidRPr="00722127">
              <w:rPr>
                <w:rFonts w:ascii="Arial Narrow" w:hAnsi="Arial Narrow"/>
                <w:b/>
                <w:sz w:val="22"/>
                <w:szCs w:val="22"/>
                <w:u w:val="single"/>
              </w:rPr>
              <w:t>BEIZULEGENDE UNTERLAGEN</w:t>
            </w:r>
          </w:p>
          <w:p w14:paraId="388FDF8C" w14:textId="77777777" w:rsidR="00726261" w:rsidRPr="00722127" w:rsidRDefault="00726261" w:rsidP="0033303A">
            <w:pPr>
              <w:jc w:val="both"/>
              <w:rPr>
                <w:rFonts w:ascii="Arial Narrow" w:hAnsi="Arial Narrow"/>
                <w:bCs/>
                <w:i/>
              </w:rPr>
            </w:pPr>
            <w:r w:rsidRPr="00722127">
              <w:rPr>
                <w:rFonts w:ascii="Arial Narrow" w:hAnsi="Arial Narrow"/>
                <w:bCs/>
                <w:i/>
              </w:rPr>
              <w:t>Ankreuzen, welche Unterlagen beigelegt werden!</w:t>
            </w:r>
          </w:p>
          <w:p w14:paraId="027FD814" w14:textId="77777777" w:rsidR="00726261" w:rsidRPr="00722127" w:rsidRDefault="00726261" w:rsidP="0033303A">
            <w:pPr>
              <w:jc w:val="both"/>
              <w:rPr>
                <w:rFonts w:ascii="Arial Narrow" w:hAnsi="Arial Narrow"/>
                <w:b/>
                <w:sz w:val="22"/>
                <w:szCs w:val="22"/>
                <w:u w:val="single"/>
              </w:rPr>
            </w:pPr>
          </w:p>
        </w:tc>
      </w:tr>
    </w:tbl>
    <w:p w14:paraId="436120DF" w14:textId="77777777" w:rsidR="00633050" w:rsidRDefault="00633050"/>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1862529C" w14:textId="77777777" w:rsidTr="00700D0C">
        <w:trPr>
          <w:trHeight w:val="286"/>
        </w:trPr>
        <w:tc>
          <w:tcPr>
            <w:tcW w:w="10135" w:type="dxa"/>
          </w:tcPr>
          <w:p w14:paraId="0036F231" w14:textId="77777777" w:rsidR="00012F3D" w:rsidRPr="00722127" w:rsidRDefault="0004060A" w:rsidP="00012F3D">
            <w:pPr>
              <w:ind w:left="426" w:hanging="426"/>
              <w:jc w:val="both"/>
              <w:rPr>
                <w:rFonts w:ascii="Arial Narrow" w:hAnsi="Arial Narrow"/>
                <w:sz w:val="22"/>
                <w:szCs w:val="22"/>
              </w:rPr>
            </w:pPr>
            <w:r w:rsidRPr="00722127">
              <w:rPr>
                <w:rFonts w:ascii="Arial Narrow" w:hAnsi="Arial Narrow"/>
                <w:sz w:val="22"/>
              </w:rPr>
              <w:fldChar w:fldCharType="begin">
                <w:ffData>
                  <w:name w:val=""/>
                  <w:enabled/>
                  <w:calcOnExit w:val="0"/>
                  <w:checkBox>
                    <w:sizeAuto/>
                    <w:default w:val="0"/>
                  </w:checkBox>
                </w:ffData>
              </w:fldChar>
            </w:r>
            <w:r w:rsidR="00012F3D" w:rsidRPr="00722127">
              <w:rPr>
                <w:rFonts w:ascii="Arial Narrow" w:hAnsi="Arial Narrow"/>
                <w:sz w:val="22"/>
              </w:rPr>
              <w:instrText xml:space="preserve"> FORMCHECKBOX </w:instrText>
            </w:r>
            <w:r w:rsidR="009B388E">
              <w:rPr>
                <w:rFonts w:ascii="Arial Narrow" w:hAnsi="Arial Narrow"/>
                <w:sz w:val="22"/>
              </w:rPr>
            </w:r>
            <w:r w:rsidR="009B388E">
              <w:rPr>
                <w:rFonts w:ascii="Arial Narrow" w:hAnsi="Arial Narrow"/>
                <w:sz w:val="22"/>
              </w:rPr>
              <w:fldChar w:fldCharType="separate"/>
            </w:r>
            <w:r w:rsidRPr="00722127">
              <w:rPr>
                <w:rFonts w:ascii="Arial Narrow" w:hAnsi="Arial Narrow"/>
                <w:sz w:val="22"/>
              </w:rPr>
              <w:fldChar w:fldCharType="end"/>
            </w:r>
            <w:r w:rsidR="00012F3D" w:rsidRPr="00722127">
              <w:rPr>
                <w:rFonts w:ascii="Arial Narrow" w:hAnsi="Arial Narrow"/>
                <w:sz w:val="22"/>
              </w:rPr>
              <w:tab/>
            </w:r>
            <w:r w:rsidR="005A55F4" w:rsidRPr="00722127">
              <w:rPr>
                <w:rFonts w:ascii="Arial Narrow" w:hAnsi="Arial Narrow"/>
                <w:sz w:val="22"/>
              </w:rPr>
              <w:t xml:space="preserve">Eingescannte Kopie eines </w:t>
            </w:r>
            <w:r w:rsidR="005A55F4" w:rsidRPr="00722127">
              <w:rPr>
                <w:rFonts w:ascii="Arial Narrow" w:hAnsi="Arial Narrow"/>
                <w:sz w:val="22"/>
                <w:szCs w:val="22"/>
              </w:rPr>
              <w:t xml:space="preserve">gültigen Ausweises des Erklärenden </w:t>
            </w:r>
            <w:r w:rsidR="00012F3D" w:rsidRPr="00722127">
              <w:rPr>
                <w:rFonts w:ascii="Arial Narrow" w:hAnsi="Arial Narrow"/>
                <w:sz w:val="22"/>
                <w:szCs w:val="22"/>
              </w:rPr>
              <w:t>- (</w:t>
            </w:r>
            <w:r w:rsidR="005A55F4" w:rsidRPr="00722127">
              <w:rPr>
                <w:rFonts w:ascii="Arial Narrow" w:hAnsi="Arial Narrow"/>
                <w:sz w:val="22"/>
                <w:szCs w:val="22"/>
              </w:rPr>
              <w:t xml:space="preserve">diese </w:t>
            </w:r>
            <w:r w:rsidR="00072359" w:rsidRPr="00722127">
              <w:rPr>
                <w:rFonts w:ascii="Arial Narrow" w:hAnsi="Arial Narrow"/>
                <w:sz w:val="22"/>
                <w:szCs w:val="22"/>
              </w:rPr>
              <w:t>eingescannte Kopie</w:t>
            </w:r>
            <w:r w:rsidR="005A55F4" w:rsidRPr="00722127">
              <w:rPr>
                <w:rFonts w:ascii="Arial Narrow" w:hAnsi="Arial Narrow"/>
                <w:sz w:val="22"/>
                <w:szCs w:val="22"/>
              </w:rPr>
              <w:t xml:space="preserve"> ist nicht notwendig, wenn die </w:t>
            </w:r>
            <w:r w:rsidR="00F931A2" w:rsidRPr="00722127">
              <w:rPr>
                <w:rFonts w:ascii="Arial Narrow" w:hAnsi="Arial Narrow"/>
                <w:sz w:val="22"/>
                <w:szCs w:val="22"/>
              </w:rPr>
              <w:t>gegenständliche</w:t>
            </w:r>
            <w:r w:rsidR="005A55F4" w:rsidRPr="00722127">
              <w:rPr>
                <w:rFonts w:ascii="Arial Narrow" w:hAnsi="Arial Narrow"/>
                <w:sz w:val="22"/>
                <w:szCs w:val="22"/>
              </w:rPr>
              <w:t xml:space="preserve"> Eigenerklärungen </w:t>
            </w:r>
            <w:r w:rsidR="0039500C" w:rsidRPr="00722127">
              <w:rPr>
                <w:rFonts w:ascii="Arial Narrow" w:hAnsi="Arial Narrow"/>
                <w:sz w:val="22"/>
                <w:szCs w:val="22"/>
              </w:rPr>
              <w:t xml:space="preserve">vom Erklärenden </w:t>
            </w:r>
            <w:r w:rsidR="005A55F4" w:rsidRPr="00722127">
              <w:rPr>
                <w:rFonts w:ascii="Arial Narrow" w:hAnsi="Arial Narrow"/>
                <w:sz w:val="22"/>
                <w:szCs w:val="22"/>
              </w:rPr>
              <w:t xml:space="preserve">digital unterschrieben </w:t>
            </w:r>
            <w:r w:rsidR="00F931A2" w:rsidRPr="00722127">
              <w:rPr>
                <w:rFonts w:ascii="Arial Narrow" w:hAnsi="Arial Narrow"/>
                <w:sz w:val="22"/>
                <w:szCs w:val="22"/>
              </w:rPr>
              <w:t>ist</w:t>
            </w:r>
            <w:r w:rsidR="005A55F4" w:rsidRPr="00722127">
              <w:rPr>
                <w:rFonts w:ascii="Arial Narrow" w:hAnsi="Arial Narrow"/>
                <w:sz w:val="22"/>
                <w:szCs w:val="22"/>
              </w:rPr>
              <w:t>);</w:t>
            </w:r>
            <w:r w:rsidR="00012F3D" w:rsidRPr="00722127">
              <w:rPr>
                <w:rFonts w:ascii="Arial Narrow" w:hAnsi="Arial Narrow"/>
                <w:sz w:val="22"/>
                <w:szCs w:val="22"/>
              </w:rPr>
              <w:t xml:space="preserve"> </w:t>
            </w:r>
          </w:p>
          <w:p w14:paraId="56F5F9D9" w14:textId="77777777" w:rsidR="00E14D17" w:rsidRPr="00722127" w:rsidRDefault="0004060A" w:rsidP="00E14D17">
            <w:pPr>
              <w:ind w:left="426" w:hanging="426"/>
              <w:jc w:val="both"/>
              <w:rPr>
                <w:rFonts w:ascii="Arial Narrow" w:hAnsi="Arial Narrow"/>
                <w:sz w:val="22"/>
                <w:szCs w:val="22"/>
              </w:rPr>
            </w:pPr>
            <w:r w:rsidRPr="00722127">
              <w:rPr>
                <w:rFonts w:ascii="Arial Narrow" w:hAnsi="Arial Narrow"/>
                <w:sz w:val="22"/>
                <w:szCs w:val="22"/>
                <w:lang w:val="it-IT"/>
              </w:rPr>
              <w:fldChar w:fldCharType="begin">
                <w:ffData>
                  <w:name w:val=""/>
                  <w:enabled/>
                  <w:calcOnExit w:val="0"/>
                  <w:checkBox>
                    <w:sizeAuto/>
                    <w:default w:val="0"/>
                  </w:checkBox>
                </w:ffData>
              </w:fldChar>
            </w:r>
            <w:r w:rsidR="00E14D17" w:rsidRPr="00722127">
              <w:rPr>
                <w:rFonts w:ascii="Arial Narrow" w:hAnsi="Arial Narrow"/>
                <w:sz w:val="22"/>
                <w:szCs w:val="22"/>
              </w:rPr>
              <w:instrText xml:space="preserve"> FORMCHECKBOX </w:instrText>
            </w:r>
            <w:r w:rsidR="009B388E">
              <w:rPr>
                <w:rFonts w:ascii="Arial Narrow" w:hAnsi="Arial Narrow"/>
                <w:sz w:val="22"/>
                <w:szCs w:val="22"/>
                <w:lang w:val="it-IT"/>
              </w:rPr>
            </w:r>
            <w:r w:rsidR="009B388E">
              <w:rPr>
                <w:rFonts w:ascii="Arial Narrow" w:hAnsi="Arial Narrow"/>
                <w:sz w:val="22"/>
                <w:szCs w:val="22"/>
                <w:lang w:val="it-IT"/>
              </w:rPr>
              <w:fldChar w:fldCharType="separate"/>
            </w:r>
            <w:r w:rsidRPr="00722127">
              <w:rPr>
                <w:rFonts w:ascii="Arial Narrow" w:hAnsi="Arial Narrow"/>
                <w:sz w:val="22"/>
                <w:szCs w:val="22"/>
                <w:lang w:val="it-IT"/>
              </w:rPr>
              <w:fldChar w:fldCharType="end"/>
            </w:r>
            <w:r w:rsidR="00E14D17" w:rsidRPr="00722127">
              <w:rPr>
                <w:rFonts w:ascii="Arial Narrow" w:hAnsi="Arial Narrow"/>
                <w:sz w:val="22"/>
                <w:szCs w:val="22"/>
              </w:rPr>
              <w:tab/>
              <w:t xml:space="preserve">Eingescannte Kopie der </w:t>
            </w:r>
            <w:r w:rsidR="00813DD0" w:rsidRPr="00722127">
              <w:rPr>
                <w:rFonts w:ascii="Arial Narrow" w:hAnsi="Arial Narrow"/>
                <w:sz w:val="22"/>
                <w:szCs w:val="22"/>
              </w:rPr>
              <w:t xml:space="preserve">gültigen </w:t>
            </w:r>
            <w:r w:rsidR="00E14D17" w:rsidRPr="00722127">
              <w:rPr>
                <w:rFonts w:ascii="Arial Narrow" w:hAnsi="Arial Narrow"/>
                <w:sz w:val="22"/>
                <w:szCs w:val="22"/>
              </w:rPr>
              <w:t xml:space="preserve">Aufenthaltsgenehmigung („permesso“ oder „carta di soggiorno“ – </w:t>
            </w:r>
            <w:r w:rsidR="00E14D17" w:rsidRPr="00722127">
              <w:rPr>
                <w:rFonts w:ascii="Arial Narrow" w:hAnsi="Arial Narrow"/>
                <w:sz w:val="22"/>
                <w:szCs w:val="22"/>
                <w:u w:val="single"/>
              </w:rPr>
              <w:t>Pflichtbeilage</w:t>
            </w:r>
            <w:r w:rsidR="00E14D17" w:rsidRPr="00722127">
              <w:rPr>
                <w:rFonts w:ascii="Arial Narrow" w:hAnsi="Arial Narrow"/>
                <w:sz w:val="22"/>
                <w:szCs w:val="22"/>
              </w:rPr>
              <w:t xml:space="preserve"> für Nicht-EU-Bürger);</w:t>
            </w:r>
          </w:p>
          <w:p w14:paraId="357ECE94" w14:textId="77777777" w:rsidR="00F3228F" w:rsidRPr="00722127" w:rsidRDefault="00F3228F" w:rsidP="004B704C">
            <w:pPr>
              <w:ind w:left="426"/>
              <w:jc w:val="both"/>
              <w:rPr>
                <w:rFonts w:ascii="Arial Narrow" w:hAnsi="Arial Narrow"/>
                <w:sz w:val="22"/>
                <w:szCs w:val="22"/>
                <w:highlight w:val="yellow"/>
              </w:rPr>
            </w:pPr>
          </w:p>
          <w:p w14:paraId="5CC7D656" w14:textId="77777777" w:rsidR="00D3598D" w:rsidRPr="00722127" w:rsidRDefault="00D3598D" w:rsidP="004B704C">
            <w:pPr>
              <w:ind w:left="426"/>
              <w:jc w:val="both"/>
              <w:rPr>
                <w:rFonts w:ascii="Arial Narrow" w:hAnsi="Arial Narrow"/>
                <w:sz w:val="22"/>
                <w:szCs w:val="22"/>
                <w:highlight w:val="yellow"/>
              </w:rPr>
            </w:pPr>
          </w:p>
          <w:p w14:paraId="79768186" w14:textId="77777777" w:rsidR="000F23A6" w:rsidRPr="00722127" w:rsidRDefault="00D3598D" w:rsidP="00884EDF">
            <w:pPr>
              <w:pStyle w:val="NormaleWeb"/>
              <w:spacing w:before="0" w:beforeAutospacing="0" w:after="0" w:afterAutospacing="0"/>
              <w:jc w:val="both"/>
              <w:rPr>
                <w:rFonts w:ascii="Arial Narrow" w:hAnsi="Arial Narrow"/>
                <w:b/>
                <w:sz w:val="28"/>
                <w:szCs w:val="28"/>
                <w:u w:val="single"/>
                <w:lang w:val="de-DE"/>
              </w:rPr>
            </w:pPr>
            <w:r w:rsidRPr="00722127">
              <w:rPr>
                <w:rFonts w:ascii="Arial Narrow" w:hAnsi="Arial Narrow"/>
                <w:b/>
                <w:sz w:val="28"/>
                <w:szCs w:val="28"/>
                <w:lang w:val="de-DE"/>
              </w:rPr>
              <w:t>HI</w:t>
            </w:r>
            <w:r w:rsidR="000F23A6" w:rsidRPr="00722127">
              <w:rPr>
                <w:rFonts w:ascii="Arial Narrow" w:hAnsi="Arial Narrow"/>
                <w:b/>
                <w:sz w:val="28"/>
                <w:szCs w:val="28"/>
                <w:lang w:val="de-DE"/>
              </w:rPr>
              <w:t>NWEISE</w:t>
            </w:r>
          </w:p>
          <w:p w14:paraId="5253DB2E" w14:textId="77777777" w:rsidR="000F23A6" w:rsidRPr="00722127" w:rsidRDefault="000F23A6" w:rsidP="00884EDF">
            <w:pPr>
              <w:pStyle w:val="NormaleWeb"/>
              <w:spacing w:before="0" w:beforeAutospacing="0" w:after="0" w:afterAutospacing="0"/>
              <w:jc w:val="both"/>
              <w:rPr>
                <w:rFonts w:ascii="Arial Narrow" w:hAnsi="Arial Narrow"/>
                <w:b/>
                <w:sz w:val="22"/>
                <w:szCs w:val="22"/>
                <w:u w:val="single"/>
                <w:lang w:val="de-DE"/>
              </w:rPr>
            </w:pPr>
          </w:p>
          <w:p w14:paraId="760C43F5" w14:textId="77777777" w:rsidR="0019527B" w:rsidRPr="00722127" w:rsidRDefault="0019527B" w:rsidP="00884EDF">
            <w:pPr>
              <w:pStyle w:val="NormaleWeb"/>
              <w:spacing w:before="0" w:beforeAutospacing="0" w:after="0" w:afterAutospacing="0"/>
              <w:jc w:val="both"/>
              <w:rPr>
                <w:rFonts w:ascii="Arial Narrow" w:hAnsi="Arial Narrow"/>
                <w:b/>
                <w:sz w:val="22"/>
                <w:szCs w:val="22"/>
                <w:u w:val="single"/>
                <w:lang w:val="de-DE"/>
              </w:rPr>
            </w:pPr>
            <w:r w:rsidRPr="00722127">
              <w:rPr>
                <w:rFonts w:ascii="Arial Narrow" w:hAnsi="Arial Narrow"/>
                <w:b/>
                <w:sz w:val="22"/>
                <w:szCs w:val="22"/>
                <w:u w:val="single"/>
                <w:lang w:val="de-DE"/>
              </w:rPr>
              <w:t>Die in der Folge genannten Personen müssen, zusätzlich zum Antragsteller, ebenso im Besitz der moralischen Voraussetzungen sein und diese mittels Erklärung nachweisen.</w:t>
            </w:r>
          </w:p>
          <w:p w14:paraId="4F97FC73" w14:textId="77777777" w:rsidR="00B92D96" w:rsidRPr="00722127" w:rsidRDefault="00B92D96" w:rsidP="00884EDF">
            <w:pPr>
              <w:pStyle w:val="NormaleWeb"/>
              <w:spacing w:before="0" w:beforeAutospacing="0" w:after="0" w:afterAutospacing="0"/>
              <w:jc w:val="both"/>
              <w:rPr>
                <w:rFonts w:ascii="Arial Narrow" w:hAnsi="Arial Narrow"/>
                <w:sz w:val="22"/>
                <w:szCs w:val="22"/>
                <w:lang w:val="de-DE"/>
              </w:rPr>
            </w:pPr>
          </w:p>
          <w:p w14:paraId="14BC97BB" w14:textId="77777777" w:rsidR="00D97B8F" w:rsidRPr="00722127" w:rsidRDefault="00B92D96" w:rsidP="00884EDF">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lang w:val="de-DE"/>
              </w:rPr>
              <w:t>Gemäß Leg.dekret</w:t>
            </w:r>
            <w:r w:rsidR="00D97B8F" w:rsidRPr="00722127">
              <w:rPr>
                <w:rFonts w:ascii="Arial Narrow" w:hAnsi="Arial Narrow"/>
                <w:sz w:val="22"/>
                <w:szCs w:val="22"/>
                <w:lang w:val="de-DE"/>
              </w:rPr>
              <w:t xml:space="preserve"> 59/2010, Art. 71, Abs. 5</w:t>
            </w:r>
            <w:r w:rsidRPr="00722127">
              <w:rPr>
                <w:rFonts w:ascii="Arial Narrow" w:hAnsi="Arial Narrow"/>
                <w:sz w:val="22"/>
                <w:szCs w:val="22"/>
                <w:lang w:val="de-DE"/>
              </w:rPr>
              <w:t xml:space="preserve">, geändert durch Leg.dekret 147/2012, Art. 1, Bst. d) müssen im Fall einer </w:t>
            </w:r>
            <w:r w:rsidRPr="00722127">
              <w:rPr>
                <w:rFonts w:ascii="Arial Narrow" w:hAnsi="Arial Narrow"/>
                <w:b/>
                <w:sz w:val="22"/>
                <w:szCs w:val="22"/>
                <w:u w:val="single"/>
                <w:lang w:val="de-DE"/>
              </w:rPr>
              <w:t>Einzelfirma</w:t>
            </w:r>
            <w:r w:rsidRPr="00722127">
              <w:rPr>
                <w:rFonts w:ascii="Arial Narrow" w:hAnsi="Arial Narrow"/>
                <w:sz w:val="22"/>
                <w:szCs w:val="22"/>
                <w:lang w:val="de-DE"/>
              </w:rPr>
              <w:t xml:space="preserve"> die moralischen Voraussetzungen vom Inhaber und der eventuellen </w:t>
            </w:r>
            <w:r w:rsidR="00E81FEB" w:rsidRPr="00722127">
              <w:rPr>
                <w:rFonts w:ascii="Arial Narrow" w:hAnsi="Arial Narrow"/>
                <w:sz w:val="22"/>
                <w:szCs w:val="22"/>
                <w:lang w:val="de-DE"/>
              </w:rPr>
              <w:t>technisch verantwortlichen</w:t>
            </w:r>
            <w:r w:rsidRPr="00722127">
              <w:rPr>
                <w:rFonts w:ascii="Arial Narrow" w:hAnsi="Arial Narrow"/>
                <w:sz w:val="22"/>
                <w:szCs w:val="22"/>
                <w:lang w:val="de-DE"/>
              </w:rPr>
              <w:t xml:space="preserve"> </w:t>
            </w:r>
            <w:r w:rsidR="00E81FEB" w:rsidRPr="00722127">
              <w:rPr>
                <w:rFonts w:ascii="Arial Narrow" w:hAnsi="Arial Narrow"/>
                <w:sz w:val="22"/>
                <w:szCs w:val="22"/>
                <w:lang w:val="de-DE"/>
              </w:rPr>
              <w:t>Person</w:t>
            </w:r>
            <w:r w:rsidRPr="00722127">
              <w:rPr>
                <w:rFonts w:ascii="Arial Narrow" w:hAnsi="Arial Narrow"/>
                <w:sz w:val="22"/>
                <w:szCs w:val="22"/>
                <w:lang w:val="de-DE"/>
              </w:rPr>
              <w:t xml:space="preserve"> </w:t>
            </w:r>
            <w:r w:rsidR="007E6954" w:rsidRPr="00722127">
              <w:rPr>
                <w:rFonts w:ascii="Arial Narrow" w:hAnsi="Arial Narrow"/>
                <w:sz w:val="22"/>
                <w:szCs w:val="22"/>
                <w:lang w:val="de-DE"/>
              </w:rPr>
              <w:t>besessen werden.</w:t>
            </w:r>
            <w:r w:rsidRPr="00722127">
              <w:rPr>
                <w:rFonts w:ascii="Arial Narrow" w:hAnsi="Arial Narrow"/>
                <w:sz w:val="22"/>
                <w:szCs w:val="22"/>
                <w:lang w:val="de-DE"/>
              </w:rPr>
              <w:t xml:space="preserve"> </w:t>
            </w:r>
          </w:p>
          <w:p w14:paraId="22158D25" w14:textId="77777777" w:rsidR="007E6954" w:rsidRPr="00722127" w:rsidRDefault="00363CB8" w:rsidP="00884EDF">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 xml:space="preserve">Im Fall von </w:t>
            </w:r>
            <w:r w:rsidRPr="00722127">
              <w:rPr>
                <w:rFonts w:ascii="Arial Narrow" w:hAnsi="Arial Narrow"/>
                <w:b/>
                <w:sz w:val="22"/>
                <w:szCs w:val="22"/>
                <w:u w:val="single"/>
                <w:lang w:val="de-DE"/>
              </w:rPr>
              <w:t>Gesellschaften</w:t>
            </w:r>
            <w:r w:rsidR="007E6954" w:rsidRPr="00722127">
              <w:rPr>
                <w:rFonts w:ascii="Arial Narrow" w:hAnsi="Arial Narrow"/>
                <w:b/>
                <w:sz w:val="22"/>
                <w:szCs w:val="22"/>
                <w:u w:val="single"/>
                <w:lang w:val="de-DE"/>
              </w:rPr>
              <w:t xml:space="preserve">, </w:t>
            </w:r>
            <w:r w:rsidR="00837409" w:rsidRPr="00722127">
              <w:rPr>
                <w:rFonts w:ascii="Arial Narrow" w:hAnsi="Arial Narrow"/>
                <w:b/>
                <w:sz w:val="22"/>
                <w:szCs w:val="22"/>
                <w:u w:val="single"/>
                <w:lang w:val="de-DE"/>
              </w:rPr>
              <w:t>Vereinigungen</w:t>
            </w:r>
            <w:r w:rsidR="007E6954" w:rsidRPr="00722127">
              <w:rPr>
                <w:rFonts w:ascii="Arial Narrow" w:hAnsi="Arial Narrow"/>
                <w:b/>
                <w:sz w:val="22"/>
                <w:szCs w:val="22"/>
                <w:u w:val="single"/>
                <w:lang w:val="de-DE"/>
              </w:rPr>
              <w:t xml:space="preserve"> oder </w:t>
            </w:r>
            <w:r w:rsidR="00177DE7" w:rsidRPr="00722127">
              <w:rPr>
                <w:rFonts w:ascii="Arial Narrow" w:hAnsi="Arial Narrow"/>
                <w:b/>
                <w:sz w:val="22"/>
                <w:szCs w:val="22"/>
                <w:u w:val="single"/>
                <w:lang w:val="de-DE"/>
              </w:rPr>
              <w:t>Gemeinschaftsorgane</w:t>
            </w:r>
            <w:r w:rsidR="00E14D17" w:rsidRPr="00722127">
              <w:rPr>
                <w:rFonts w:ascii="Arial Narrow" w:hAnsi="Arial Narrow"/>
                <w:sz w:val="22"/>
                <w:szCs w:val="22"/>
                <w:lang w:val="de-DE"/>
              </w:rPr>
              <w:t xml:space="preserve"> </w:t>
            </w:r>
            <w:r w:rsidRPr="00722127">
              <w:rPr>
                <w:rFonts w:ascii="Arial Narrow" w:hAnsi="Arial Narrow"/>
                <w:sz w:val="22"/>
                <w:szCs w:val="22"/>
                <w:lang w:val="de-DE"/>
              </w:rPr>
              <w:t xml:space="preserve">müssen die moralischen Voraussetzungen vom gesetzlichen Vertreter, </w:t>
            </w:r>
            <w:r w:rsidR="00E81FEB" w:rsidRPr="00722127">
              <w:rPr>
                <w:rFonts w:ascii="Arial Narrow" w:hAnsi="Arial Narrow"/>
                <w:sz w:val="22"/>
                <w:szCs w:val="22"/>
                <w:lang w:val="de-DE"/>
              </w:rPr>
              <w:t>der eventuellen technisch verantwortlichen Person</w:t>
            </w:r>
            <w:r w:rsidRPr="00722127">
              <w:rPr>
                <w:rFonts w:ascii="Arial Narrow" w:hAnsi="Arial Narrow"/>
                <w:sz w:val="22"/>
                <w:szCs w:val="22"/>
                <w:lang w:val="de-DE"/>
              </w:rPr>
              <w:t xml:space="preserve"> und von allen Subjekten, die </w:t>
            </w:r>
            <w:r w:rsidR="00837409" w:rsidRPr="00722127">
              <w:rPr>
                <w:rFonts w:ascii="Arial Narrow" w:hAnsi="Arial Narrow"/>
                <w:sz w:val="22"/>
                <w:szCs w:val="22"/>
                <w:lang w:val="de-DE"/>
              </w:rPr>
              <w:t>im</w:t>
            </w:r>
            <w:r w:rsidRPr="00722127">
              <w:rPr>
                <w:rFonts w:ascii="Arial Narrow" w:hAnsi="Arial Narrow"/>
                <w:sz w:val="22"/>
                <w:szCs w:val="22"/>
                <w:lang w:val="de-DE"/>
              </w:rPr>
              <w:t xml:space="preserve"> Art. </w:t>
            </w:r>
            <w:r w:rsidR="007E6954" w:rsidRPr="00722127">
              <w:rPr>
                <w:rFonts w:ascii="Arial Narrow" w:hAnsi="Arial Narrow"/>
                <w:sz w:val="22"/>
                <w:szCs w:val="22"/>
                <w:lang w:val="de-DE"/>
              </w:rPr>
              <w:t>85</w:t>
            </w:r>
            <w:r w:rsidRPr="00722127">
              <w:rPr>
                <w:rFonts w:ascii="Arial Narrow" w:hAnsi="Arial Narrow"/>
                <w:sz w:val="22"/>
                <w:szCs w:val="22"/>
                <w:lang w:val="de-DE"/>
              </w:rPr>
              <w:t xml:space="preserve">, </w:t>
            </w:r>
            <w:r w:rsidR="007E6954" w:rsidRPr="00722127">
              <w:rPr>
                <w:rFonts w:ascii="Arial Narrow" w:hAnsi="Arial Narrow"/>
                <w:sz w:val="22"/>
                <w:szCs w:val="22"/>
                <w:lang w:val="de-DE"/>
              </w:rPr>
              <w:t>Gesetzesvertretendes Dekret 159/2011</w:t>
            </w:r>
            <w:r w:rsidR="002B07EC" w:rsidRPr="00722127">
              <w:rPr>
                <w:rFonts w:ascii="Arial Narrow" w:hAnsi="Arial Narrow"/>
                <w:sz w:val="22"/>
                <w:szCs w:val="22"/>
                <w:lang w:val="de-DE"/>
              </w:rPr>
              <w:t xml:space="preserve"> (Gesetzbuch der Antimafiagesetze und der Sicherungsmaßnahmen)</w:t>
            </w:r>
            <w:r w:rsidR="007E6954" w:rsidRPr="00722127">
              <w:rPr>
                <w:rFonts w:ascii="Arial Narrow" w:hAnsi="Arial Narrow"/>
                <w:sz w:val="22"/>
                <w:szCs w:val="22"/>
                <w:lang w:val="de-DE"/>
              </w:rPr>
              <w:t xml:space="preserve"> </w:t>
            </w:r>
            <w:r w:rsidR="00837409" w:rsidRPr="00722127">
              <w:rPr>
                <w:rFonts w:ascii="Arial Narrow" w:hAnsi="Arial Narrow"/>
                <w:sz w:val="22"/>
                <w:szCs w:val="22"/>
                <w:lang w:val="de-DE"/>
              </w:rPr>
              <w:t xml:space="preserve">genannt werden, </w:t>
            </w:r>
            <w:r w:rsidR="007E6954" w:rsidRPr="00722127">
              <w:rPr>
                <w:rFonts w:ascii="Arial Narrow" w:hAnsi="Arial Narrow"/>
                <w:sz w:val="22"/>
                <w:szCs w:val="22"/>
                <w:lang w:val="de-DE"/>
              </w:rPr>
              <w:t>besessen werden.</w:t>
            </w:r>
          </w:p>
          <w:p w14:paraId="2FD47E5D" w14:textId="77777777" w:rsidR="007E6954" w:rsidRPr="00722127" w:rsidRDefault="007E6954" w:rsidP="00884EDF">
            <w:pPr>
              <w:pStyle w:val="NormaleWeb"/>
              <w:spacing w:before="0" w:beforeAutospacing="0" w:after="0" w:afterAutospacing="0"/>
              <w:jc w:val="both"/>
              <w:rPr>
                <w:rFonts w:ascii="Arial Narrow" w:hAnsi="Arial Narrow"/>
                <w:sz w:val="22"/>
                <w:szCs w:val="22"/>
                <w:lang w:val="de-DE"/>
              </w:rPr>
            </w:pPr>
          </w:p>
          <w:p w14:paraId="060078ED" w14:textId="77777777" w:rsidR="00C76B1A" w:rsidRPr="00722127" w:rsidRDefault="00C76B1A" w:rsidP="00C76B1A">
            <w:pPr>
              <w:ind w:firstLine="1"/>
              <w:jc w:val="both"/>
              <w:rPr>
                <w:rFonts w:ascii="Arial Narrow" w:hAnsi="Arial Narrow"/>
                <w:sz w:val="22"/>
                <w:szCs w:val="22"/>
              </w:rPr>
            </w:pPr>
            <w:r w:rsidRPr="00722127">
              <w:rPr>
                <w:rFonts w:ascii="Arial Narrow" w:hAnsi="Arial Narrow"/>
                <w:sz w:val="22"/>
                <w:szCs w:val="22"/>
              </w:rPr>
              <w:t xml:space="preserve">Das Gesetzesvertretende Dekret 159/2011, </w:t>
            </w:r>
            <w:r w:rsidRPr="00722127">
              <w:rPr>
                <w:rFonts w:ascii="Arial Narrow" w:hAnsi="Arial Narrow"/>
                <w:b/>
                <w:sz w:val="22"/>
                <w:szCs w:val="22"/>
                <w:u w:val="single"/>
              </w:rPr>
              <w:t>Art. 85 zählt folgende Subjekte</w:t>
            </w:r>
            <w:r w:rsidRPr="00722127">
              <w:rPr>
                <w:rFonts w:ascii="Arial Narrow" w:hAnsi="Arial Narrow"/>
                <w:sz w:val="22"/>
                <w:szCs w:val="22"/>
              </w:rPr>
              <w:t xml:space="preserve"> auf, die im Besitz der moralischen Voraussetzung sein müssen:</w:t>
            </w:r>
          </w:p>
          <w:p w14:paraId="5B2BC5FB" w14:textId="77777777" w:rsidR="00DE4A49" w:rsidRPr="00722127" w:rsidRDefault="00DE4A49" w:rsidP="00D56340">
            <w:pPr>
              <w:jc w:val="both"/>
              <w:rPr>
                <w:rFonts w:ascii="Arial Narrow" w:hAnsi="Arial Narrow"/>
                <w:sz w:val="22"/>
                <w:szCs w:val="22"/>
                <w:lang w:val="de-AT"/>
              </w:rPr>
            </w:pPr>
          </w:p>
          <w:p w14:paraId="39571CA1" w14:textId="77777777" w:rsidR="00722127" w:rsidRPr="00722127" w:rsidRDefault="00722127" w:rsidP="00722127">
            <w:pPr>
              <w:spacing w:before="120"/>
              <w:jc w:val="both"/>
              <w:rPr>
                <w:rFonts w:ascii="Arial Narrow" w:hAnsi="Arial Narrow"/>
                <w:color w:val="000000"/>
              </w:rPr>
            </w:pPr>
            <w:r w:rsidRPr="00722127">
              <w:rPr>
                <w:rFonts w:ascii="Arial Narrow" w:hAnsi="Arial Narrow"/>
                <w:b/>
                <w:color w:val="000000"/>
              </w:rPr>
              <w:t>Gesetzesvertretende Dekret 159/2011, Art. 85 Subjekte, die der Antimafiaüberprüfung unterliegen</w:t>
            </w:r>
            <w:r w:rsidRPr="00722127">
              <w:rPr>
                <w:rFonts w:ascii="Arial Narrow" w:hAnsi="Arial Narrow"/>
                <w:color w:val="000000"/>
              </w:rPr>
              <w:t>:</w:t>
            </w:r>
          </w:p>
          <w:p w14:paraId="5DF21C49" w14:textId="77777777" w:rsidR="00722127" w:rsidRPr="00722127" w:rsidRDefault="00722127" w:rsidP="00722127">
            <w:pPr>
              <w:ind w:firstLine="1"/>
              <w:jc w:val="both"/>
              <w:rPr>
                <w:rFonts w:ascii="Arial Narrow" w:hAnsi="Arial Narrow"/>
                <w:color w:val="000000"/>
              </w:rPr>
            </w:pPr>
          </w:p>
          <w:p w14:paraId="2C340785" w14:textId="77777777" w:rsidR="00722127" w:rsidRPr="00722127" w:rsidRDefault="00722127" w:rsidP="00722127">
            <w:pPr>
              <w:pStyle w:val="provvr0"/>
              <w:numPr>
                <w:ilvl w:val="0"/>
                <w:numId w:val="38"/>
              </w:numPr>
              <w:spacing w:before="0" w:beforeAutospacing="0" w:after="0" w:afterAutospacing="0"/>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Die Antimafia-Unterlagen, wenn es sich um Einzelfirmen handelt muss sich auf den Inhaber und den technischen Direktor, wo vorgesehen, beziehen.</w:t>
            </w:r>
          </w:p>
          <w:p w14:paraId="63113B7A" w14:textId="77777777" w:rsidR="00722127" w:rsidRPr="00722127" w:rsidRDefault="00722127" w:rsidP="00722127">
            <w:pPr>
              <w:pStyle w:val="provvr0"/>
              <w:numPr>
                <w:ilvl w:val="0"/>
                <w:numId w:val="38"/>
              </w:numPr>
              <w:spacing w:before="0" w:beforeAutospacing="0" w:after="0" w:afterAutospacing="0"/>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Die Antimafia-Unterlagen, wenn es sich um Vereinigungen, Unternehmen, Gesellschaften, Kartelle und zeitweilige Vereinigung von Unternehmen handelt, müssen sich, außer auf den technischen Direktor, wo vorgesehen, beziehen:</w:t>
            </w:r>
          </w:p>
          <w:p w14:paraId="2723A012"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 xml:space="preserve">für die Vereinigungen, auf den, der die gesetzliche Vertretung hat; </w:t>
            </w:r>
          </w:p>
          <w:p w14:paraId="1CC0A9D5"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lastRenderedPageBreak/>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der Kartellmitglieder, die in den Kartellen und Kartellgesellschaften, auch indirekt, eine Beteiligung von mindestens 5 % besitzen; </w:t>
            </w:r>
          </w:p>
          <w:p w14:paraId="26401B4F"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046471C1"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Kartelle gemäß Art. 2602 ZGB und für die europäischen Gruppen von wirtschaftlichem Interesse, auf jene, die die Vertretung haben und die Unternehmer oder die am Kartell beteiligten Gesellschaften;</w:t>
            </w:r>
          </w:p>
          <w:p w14:paraId="1C6CBA9A"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einfachen Gesellschaften und Offenen</w:t>
            </w:r>
            <w:r w:rsidRPr="00722127">
              <w:rPr>
                <w:rFonts w:ascii="Arial Narrow" w:hAnsi="Arial Narrow"/>
                <w:color w:val="000000"/>
              </w:rPr>
              <w:br/>
              <w:t xml:space="preserve"> Handelsgesellschaft, auf alle Gesellschafter;</w:t>
            </w:r>
          </w:p>
          <w:p w14:paraId="123F7659"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Kommanditgesellschaft, auf die</w:t>
            </w:r>
            <w:r w:rsidRPr="00722127">
              <w:rPr>
                <w:rFonts w:ascii="Arial Narrow" w:hAnsi="Arial Narrow"/>
                <w:color w:val="000000"/>
              </w:rPr>
              <w:br/>
              <w:t>Komplementäre;</w:t>
            </w:r>
          </w:p>
          <w:p w14:paraId="27ABE3FD"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Gesellschaften gemäß Art. 2508 ZGB, auf jene Personen, die diese dauerhaft im italienischen Staatsgebiet vertreten;</w:t>
            </w:r>
          </w:p>
          <w:p w14:paraId="08562878"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Bietergemeinschaften, auf die Unternehmen, die die Bietergemeinschaft bilden, auch wenn sie den Sitz im Ausland haben, gemäß den in den vorherigen Buchstaben angeführten Modalitäten;</w:t>
            </w:r>
          </w:p>
          <w:p w14:paraId="6C5B48FA"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Personengesellschaften, auf die Gesellschafter die natürlichen Personen sind der Personengesellschaft oder Kapitalgesellschaften, die Gesellschafter sind;</w:t>
            </w:r>
          </w:p>
          <w:p w14:paraId="050B804E" w14:textId="77777777" w:rsidR="00722127" w:rsidRPr="00722127" w:rsidRDefault="00722127" w:rsidP="00722127">
            <w:pPr>
              <w:spacing w:before="120"/>
              <w:ind w:left="459" w:hanging="425"/>
              <w:jc w:val="both"/>
              <w:rPr>
                <w:rFonts w:ascii="Arial Narrow" w:hAnsi="Arial Narrow"/>
                <w:color w:val="000000"/>
              </w:rPr>
            </w:pPr>
            <w:r w:rsidRPr="00722127">
              <w:rPr>
                <w:rFonts w:ascii="Arial Narrow" w:hAnsi="Arial Narrow"/>
                <w:color w:val="000000"/>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2545EFF4" w14:textId="77777777" w:rsidR="00722127" w:rsidRPr="00722127" w:rsidRDefault="00722127" w:rsidP="00722127">
            <w:pPr>
              <w:pStyle w:val="provvr0"/>
              <w:spacing w:before="0" w:beforeAutospacing="0" w:after="0" w:afterAutospacing="0"/>
              <w:ind w:left="460" w:hanging="425"/>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w:t>
            </w:r>
            <w:proofErr w:type="gramStart"/>
            <w:r w:rsidRPr="00722127">
              <w:rPr>
                <w:rFonts w:ascii="Arial Narrow" w:eastAsiaTheme="minorHAnsi" w:hAnsi="Arial Narrow" w:cstheme="minorBidi"/>
                <w:color w:val="000000"/>
                <w:sz w:val="22"/>
                <w:szCs w:val="22"/>
                <w:lang w:val="de-DE" w:eastAsia="en-US"/>
              </w:rPr>
              <w:t>ter.Für</w:t>
            </w:r>
            <w:proofErr w:type="gramEnd"/>
            <w:r w:rsidRPr="00722127">
              <w:rPr>
                <w:rFonts w:ascii="Arial Narrow" w:eastAsiaTheme="minorHAnsi" w:hAnsi="Arial Narrow" w:cstheme="minorBidi"/>
                <w:color w:val="000000"/>
                <w:sz w:val="22"/>
                <w:szCs w:val="22"/>
                <w:lang w:val="de-DE" w:eastAsia="en-US"/>
              </w:rPr>
              <w:t xml:space="preserve"> die im Ausland gegründeten Gesellschaften ohne eine Zweitsitz mir dauerhafter Vertretung auf dem Staatsgebiet, müssen sich die Antimafia-Unterlagen auf jene beziehen, die die Verwaltungs-, Vertretungs- oder Direktionsbefugnis des Unternehmens ausüben.</w:t>
            </w:r>
          </w:p>
          <w:p w14:paraId="07131F4A" w14:textId="77777777" w:rsidR="00722127" w:rsidRPr="00722127" w:rsidRDefault="00722127" w:rsidP="00722127">
            <w:pPr>
              <w:pStyle w:val="provvr0"/>
              <w:spacing w:before="0" w:beforeAutospacing="0" w:after="0" w:afterAutospacing="0"/>
              <w:ind w:left="460" w:hanging="426"/>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03A3FD7A" w14:textId="77777777" w:rsidR="00722127" w:rsidRPr="00722127" w:rsidRDefault="00722127" w:rsidP="00722127">
            <w:pPr>
              <w:jc w:val="both"/>
              <w:rPr>
                <w:rFonts w:ascii="Arial Narrow" w:hAnsi="Arial Narrow"/>
                <w:sz w:val="22"/>
                <w:szCs w:val="22"/>
                <w:lang w:val="de-AT"/>
              </w:rPr>
            </w:pPr>
            <w:r w:rsidRPr="00722127">
              <w:rPr>
                <w:rFonts w:ascii="Arial Narrow" w:hAnsi="Arial Narrow"/>
                <w:color w:val="000000"/>
                <w:sz w:val="22"/>
                <w:szCs w:val="22"/>
              </w:rPr>
              <w:t>Die Antimafia-Dokumentation muss sich auch auf die volljährigen zusammenlebenden Familienangehörigen der in den Absätzen 1, 2, 2- bis, 2-ter e 2-quater angeführten Subjekte beziehen.</w:t>
            </w:r>
          </w:p>
          <w:p w14:paraId="453FEF83" w14:textId="77777777" w:rsidR="00722127" w:rsidRPr="00722127" w:rsidRDefault="00722127" w:rsidP="00D56340">
            <w:pPr>
              <w:jc w:val="both"/>
              <w:rPr>
                <w:rFonts w:ascii="Arial Narrow" w:hAnsi="Arial Narrow"/>
                <w:sz w:val="22"/>
                <w:szCs w:val="22"/>
                <w:lang w:val="de-AT"/>
              </w:rPr>
            </w:pPr>
          </w:p>
          <w:p w14:paraId="40D4454A"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Dauer des Verbots, bei Fehlen der moralischen Voraussetzung, die Tätigkeit ausüben zu dürfen</w:t>
            </w:r>
          </w:p>
          <w:p w14:paraId="2A72F36A" w14:textId="77777777" w:rsidR="009D14A1" w:rsidRPr="00722127" w:rsidRDefault="009D14A1" w:rsidP="009D14A1">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Gemäß Leg.dekret 59/2010, Art. 71, Abs. 3, geändert durch Leg.dekret 147</w:t>
            </w:r>
            <w:r w:rsidR="00F04D5E" w:rsidRPr="00722127">
              <w:rPr>
                <w:rFonts w:ascii="Arial Narrow" w:hAnsi="Arial Narrow"/>
                <w:sz w:val="22"/>
                <w:szCs w:val="22"/>
                <w:lang w:val="de-DE"/>
              </w:rPr>
              <w:t>/2012</w:t>
            </w:r>
            <w:r w:rsidRPr="00722127">
              <w:rPr>
                <w:rFonts w:ascii="Arial Narrow" w:hAnsi="Arial Narrow"/>
                <w:sz w:val="22"/>
                <w:szCs w:val="22"/>
                <w:lang w:val="de-DE"/>
              </w:rPr>
              <w:t xml:space="preserve">, Art. 1, Bst. d), </w:t>
            </w:r>
            <w:r w:rsidR="00785B17" w:rsidRPr="00722127">
              <w:rPr>
                <w:rFonts w:ascii="Arial Narrow" w:hAnsi="Arial Narrow"/>
                <w:sz w:val="22"/>
                <w:szCs w:val="22"/>
                <w:lang w:val="de-DE"/>
              </w:rPr>
              <w:t>bleibt d</w:t>
            </w:r>
            <w:r w:rsidRPr="00722127">
              <w:rPr>
                <w:rFonts w:ascii="Arial Narrow" w:hAnsi="Arial Narrow"/>
                <w:sz w:val="22"/>
                <w:szCs w:val="22"/>
                <w:lang w:val="de-DE"/>
              </w:rPr>
              <w:t xml:space="preserve">as Verbot </w:t>
            </w:r>
            <w:r w:rsidR="00785B17" w:rsidRPr="00722127">
              <w:rPr>
                <w:rFonts w:ascii="Arial Narrow" w:hAnsi="Arial Narrow"/>
                <w:sz w:val="22"/>
                <w:szCs w:val="22"/>
                <w:lang w:val="de-DE"/>
              </w:rPr>
              <w:t xml:space="preserve">die Tätigkeit in den Fällen laut Punkt (B), Buchstabe b), c), d), e) e f) der gegenständlichen </w:t>
            </w:r>
            <w:r w:rsidR="006A7FF0" w:rsidRPr="00722127">
              <w:rPr>
                <w:rFonts w:ascii="Arial Narrow" w:hAnsi="Arial Narrow"/>
                <w:sz w:val="22"/>
                <w:szCs w:val="22"/>
                <w:lang w:val="de-DE"/>
              </w:rPr>
              <w:t xml:space="preserve">Ersatzerklärung </w:t>
            </w:r>
            <w:r w:rsidR="00785B17" w:rsidRPr="00722127">
              <w:rPr>
                <w:rFonts w:ascii="Arial Narrow" w:hAnsi="Arial Narrow"/>
                <w:sz w:val="22"/>
                <w:szCs w:val="22"/>
                <w:lang w:val="de-DE"/>
              </w:rPr>
              <w:t>ausüben zu dürfen</w:t>
            </w:r>
            <w:r w:rsidRPr="00722127">
              <w:rPr>
                <w:rFonts w:ascii="Arial Narrow" w:hAnsi="Arial Narrow"/>
                <w:sz w:val="22"/>
                <w:szCs w:val="22"/>
                <w:lang w:val="de-DE"/>
              </w:rPr>
              <w:t xml:space="preserve"> für die Dauer von fünf Jahren </w:t>
            </w:r>
            <w:r w:rsidR="00785B17" w:rsidRPr="00722127">
              <w:rPr>
                <w:rFonts w:ascii="Arial Narrow" w:hAnsi="Arial Narrow"/>
                <w:sz w:val="22"/>
                <w:szCs w:val="22"/>
                <w:lang w:val="de-DE"/>
              </w:rPr>
              <w:t xml:space="preserve">ab dem Tag </w:t>
            </w:r>
            <w:r w:rsidRPr="00722127">
              <w:rPr>
                <w:rFonts w:ascii="Arial Narrow" w:hAnsi="Arial Narrow"/>
                <w:sz w:val="22"/>
                <w:szCs w:val="22"/>
                <w:lang w:val="de-DE"/>
              </w:rPr>
              <w:t>auf</w:t>
            </w:r>
            <w:r w:rsidR="00785B17" w:rsidRPr="00722127">
              <w:rPr>
                <w:rFonts w:ascii="Arial Narrow" w:hAnsi="Arial Narrow"/>
                <w:sz w:val="22"/>
                <w:szCs w:val="22"/>
                <w:lang w:val="de-DE"/>
              </w:rPr>
              <w:t>recht</w:t>
            </w:r>
            <w:r w:rsidRPr="00722127">
              <w:rPr>
                <w:rFonts w:ascii="Arial Narrow" w:hAnsi="Arial Narrow"/>
                <w:sz w:val="22"/>
                <w:szCs w:val="22"/>
                <w:lang w:val="de-DE"/>
              </w:rPr>
              <w:t xml:space="preserve"> , an dem die Strafe verbüßt worden ist. Sollte die Strafe in einer anderen Art erloschen sein, läuft die 5-Jahresfrist ab dem Datum, an dem das Urteil rechtskräftig geworden ist, außer es erfolgt die Rehabilitierung.</w:t>
            </w:r>
          </w:p>
          <w:p w14:paraId="16F0E095" w14:textId="77777777" w:rsidR="00D3598D" w:rsidRPr="00722127" w:rsidRDefault="00D3598D" w:rsidP="009D14A1">
            <w:pPr>
              <w:pStyle w:val="NormaleWeb"/>
              <w:spacing w:before="0" w:beforeAutospacing="0" w:after="0" w:afterAutospacing="0"/>
              <w:jc w:val="both"/>
              <w:rPr>
                <w:rFonts w:ascii="Arial Narrow" w:hAnsi="Arial Narrow"/>
                <w:sz w:val="22"/>
                <w:szCs w:val="22"/>
                <w:lang w:val="de-DE"/>
              </w:rPr>
            </w:pPr>
          </w:p>
          <w:p w14:paraId="31E47B03"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Bedingte Strafaussetzung</w:t>
            </w:r>
            <w:r w:rsidRPr="00722127">
              <w:rPr>
                <w:rFonts w:ascii="Arial Narrow" w:hAnsi="Arial Narrow"/>
                <w:sz w:val="22"/>
                <w:szCs w:val="22"/>
                <w:lang w:val="de-DE"/>
              </w:rPr>
              <w:t xml:space="preserve"> (Legislativdekret 59/2010, Art. 71, Abs. 4)</w:t>
            </w:r>
          </w:p>
          <w:p w14:paraId="254FF57D" w14:textId="77777777" w:rsidR="008945E6" w:rsidRDefault="00B92D96" w:rsidP="000A12F2">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Gemäß Leg.dekret 59/2010, Art. 71, Abs. 4, kommt d</w:t>
            </w:r>
            <w:r w:rsidR="009D14A1" w:rsidRPr="00722127">
              <w:rPr>
                <w:rFonts w:ascii="Arial Narrow" w:hAnsi="Arial Narrow"/>
                <w:sz w:val="22"/>
                <w:szCs w:val="22"/>
                <w:lang w:val="de-DE"/>
              </w:rPr>
              <w:t xml:space="preserve">as Verbot der Ausübung der Tätigkeit </w:t>
            </w:r>
            <w:r w:rsidRPr="00722127">
              <w:rPr>
                <w:rFonts w:ascii="Arial Narrow" w:hAnsi="Arial Narrow"/>
                <w:sz w:val="22"/>
                <w:szCs w:val="22"/>
                <w:lang w:val="de-DE"/>
              </w:rPr>
              <w:t>nicht zur Anwendung, wenn</w:t>
            </w:r>
            <w:r w:rsidR="009D14A1" w:rsidRPr="00722127">
              <w:rPr>
                <w:rFonts w:ascii="Arial Narrow" w:hAnsi="Arial Narrow"/>
                <w:sz w:val="22"/>
                <w:szCs w:val="22"/>
                <w:lang w:val="de-DE"/>
              </w:rPr>
              <w:t xml:space="preserve"> mit rechtskräftigem Urteil die bedingte Strafaussetzung gewährt worden ist, sofern nicht Umstände eintreten, die einen Widerruf der bedingten Strafaussetzung zur Folge haben können.</w:t>
            </w:r>
          </w:p>
          <w:p w14:paraId="6CC63316" w14:textId="77777777" w:rsidR="000C40DC" w:rsidRDefault="000C40DC" w:rsidP="000C40DC">
            <w:pPr>
              <w:jc w:val="both"/>
              <w:rPr>
                <w:rFonts w:ascii="Calibri" w:eastAsia="Verdana" w:hAnsi="Calibri" w:cs="Calibri"/>
                <w:b/>
                <w:u w:val="single"/>
                <w:lang w:eastAsia="en-US"/>
              </w:rPr>
            </w:pPr>
            <w:bookmarkStart w:id="35" w:name="_Hlk130288361"/>
            <w:bookmarkStart w:id="36" w:name="_Hlk135922610"/>
          </w:p>
          <w:p w14:paraId="231CDBE2" w14:textId="77777777" w:rsidR="000C40DC" w:rsidRDefault="000C40DC" w:rsidP="000C40DC">
            <w:pPr>
              <w:jc w:val="both"/>
              <w:rPr>
                <w:rFonts w:ascii="Calibri" w:eastAsia="Verdana" w:hAnsi="Calibri" w:cs="Calibri"/>
                <w:b/>
                <w:u w:val="single"/>
                <w:lang w:eastAsia="en-US"/>
              </w:rPr>
            </w:pPr>
          </w:p>
          <w:p w14:paraId="465D28F0" w14:textId="252C2766" w:rsidR="000C40DC" w:rsidRPr="000C40DC" w:rsidRDefault="000C40DC" w:rsidP="000C40DC">
            <w:pPr>
              <w:jc w:val="both"/>
              <w:rPr>
                <w:rFonts w:ascii="Calibri" w:eastAsia="Verdana" w:hAnsi="Calibri" w:cs="Calibri"/>
                <w:b/>
                <w:u w:val="single"/>
                <w:lang w:eastAsia="en-US"/>
              </w:rPr>
            </w:pPr>
            <w:r w:rsidRPr="000C40DC">
              <w:rPr>
                <w:rFonts w:ascii="Calibri" w:eastAsia="Verdana" w:hAnsi="Calibri" w:cs="Calibri"/>
                <w:b/>
                <w:u w:val="single"/>
                <w:lang w:eastAsia="en-US"/>
              </w:rPr>
              <w:t>Kurze Datenschutzerklärung gemäß Art. 13 und 14 der Verordnung (EU) 2016/679</w:t>
            </w:r>
          </w:p>
          <w:p w14:paraId="193EC6EE" w14:textId="1CC12A98" w:rsidR="00E73C61" w:rsidRPr="000C40DC" w:rsidRDefault="000C40DC" w:rsidP="000C40DC">
            <w:pPr>
              <w:jc w:val="both"/>
              <w:rPr>
                <w:rFonts w:ascii="Arial Narrow" w:eastAsia="Calibri" w:hAnsi="Arial Narrow" w:cs="Calibri"/>
                <w:sz w:val="22"/>
                <w:szCs w:val="22"/>
                <w:lang w:eastAsia="en-US"/>
              </w:rPr>
            </w:pPr>
            <w:r w:rsidRPr="000C40DC">
              <w:rPr>
                <w:rFonts w:ascii="Arial Narrow" w:eastAsia="Verdana" w:hAnsi="Arial Narrow" w:cs="Calibri"/>
                <w:sz w:val="22"/>
                <w:szCs w:val="22"/>
                <w:lang w:eastAsia="en-US"/>
              </w:rPr>
              <w:t>Verantwortlicher der Datenverarbeitung ist die Handelskammer Bozen, Südtiroler Straße 60, I-39100 Bozen, die Sie per E-Mail (</w:t>
            </w:r>
            <w:hyperlink r:id="rId8" w:history="1">
              <w:r w:rsidRPr="000C40DC">
                <w:rPr>
                  <w:rFonts w:ascii="Arial Narrow" w:eastAsia="Verdana" w:hAnsi="Arial Narrow" w:cs="Calibri"/>
                  <w:sz w:val="22"/>
                  <w:szCs w:val="22"/>
                  <w:lang w:eastAsia="en-US"/>
                </w:rPr>
                <w:t>segreteriagenerale@camcom.bz.it</w:t>
              </w:r>
            </w:hyperlink>
            <w:r w:rsidRPr="000C40DC">
              <w:rPr>
                <w:rFonts w:ascii="Arial Narrow" w:eastAsia="Verdana" w:hAnsi="Arial Narrow" w:cs="Calibri"/>
                <w:sz w:val="22"/>
                <w:szCs w:val="22"/>
                <w:lang w:eastAsia="en-US"/>
              </w:rPr>
              <w:t xml:space="preserve">) kontaktieren können. Kontaktdaten des Datenschutzbeauftragten: </w:t>
            </w:r>
            <w:hyperlink r:id="rId9" w:history="1">
              <w:r w:rsidRPr="000C40DC">
                <w:rPr>
                  <w:rFonts w:ascii="Arial Narrow" w:eastAsia="Verdana" w:hAnsi="Arial Narrow" w:cs="Calibri"/>
                  <w:sz w:val="22"/>
                  <w:szCs w:val="22"/>
                  <w:lang w:eastAsia="en-US"/>
                </w:rPr>
                <w:t>renorm@legalmail.it</w:t>
              </w:r>
            </w:hyperlink>
            <w:r w:rsidRPr="000C40DC">
              <w:rPr>
                <w:rFonts w:ascii="Arial Narrow" w:eastAsia="Verdana" w:hAnsi="Arial Narrow" w:cs="Calibri"/>
                <w:sz w:val="22"/>
                <w:szCs w:val="22"/>
                <w:lang w:eastAsia="en-US"/>
              </w:rPr>
              <w:t xml:space="preserve">. Die personenbezogenen Daten werden für die Erbringung der Leistungen im Rahmen der </w:t>
            </w:r>
            <w:r w:rsidRPr="000C40DC">
              <w:rPr>
                <w:rFonts w:ascii="Arial Narrow" w:eastAsia="Verdana" w:hAnsi="Arial Narrow" w:cs="Calibri"/>
                <w:b/>
                <w:bCs/>
                <w:sz w:val="22"/>
                <w:szCs w:val="22"/>
                <w:lang w:eastAsia="en-US"/>
              </w:rPr>
              <w:t>Führung des Handelsregisters</w:t>
            </w:r>
            <w:r w:rsidRPr="000C40DC">
              <w:rPr>
                <w:rFonts w:ascii="Arial Narrow" w:eastAsia="Verdana" w:hAnsi="Arial Narrow" w:cs="Calibri"/>
                <w:sz w:val="22"/>
                <w:szCs w:val="22"/>
                <w:lang w:eastAsia="en-US"/>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0C40DC">
                <w:rPr>
                  <w:rFonts w:ascii="Arial Narrow" w:eastAsia="Calibri" w:hAnsi="Arial Narrow" w:cs="Calibri"/>
                  <w:color w:val="0000FF"/>
                  <w:sz w:val="22"/>
                  <w:szCs w:val="22"/>
                  <w:u w:val="single"/>
                </w:rPr>
                <w:t>https://www.handelskammer.bz.it/de/privacy-dienste</w:t>
              </w:r>
            </w:hyperlink>
            <w:r w:rsidRPr="000C40DC">
              <w:rPr>
                <w:rFonts w:ascii="Arial Narrow" w:eastAsia="Calibri" w:hAnsi="Arial Narrow" w:cs="Calibri"/>
                <w:sz w:val="22"/>
                <w:szCs w:val="22"/>
                <w:lang w:eastAsia="en-US"/>
              </w:rPr>
              <w:t xml:space="preserve"> </w:t>
            </w:r>
            <w:r w:rsidRPr="000C40DC">
              <w:rPr>
                <w:rFonts w:ascii="Arial Narrow" w:eastAsia="Verdana" w:hAnsi="Arial Narrow" w:cs="Calibri"/>
                <w:sz w:val="22"/>
                <w:szCs w:val="22"/>
                <w:lang w:eastAsia="en-US"/>
              </w:rPr>
              <w:t>verfügbar ist</w:t>
            </w:r>
            <w:bookmarkEnd w:id="35"/>
            <w:bookmarkEnd w:id="36"/>
            <w:r>
              <w:rPr>
                <w:rFonts w:ascii="Arial Narrow" w:eastAsia="Verdana" w:hAnsi="Arial Narrow" w:cs="Calibri"/>
                <w:sz w:val="22"/>
                <w:szCs w:val="22"/>
                <w:lang w:eastAsia="en-US"/>
              </w:rPr>
              <w:t>.</w:t>
            </w:r>
          </w:p>
        </w:tc>
      </w:tr>
    </w:tbl>
    <w:p w14:paraId="0F07DC5A" w14:textId="77777777" w:rsidR="003E5163" w:rsidRPr="001C3839" w:rsidRDefault="003E5163" w:rsidP="00650AFD">
      <w:pPr>
        <w:pStyle w:val="Corpodeltesto2"/>
        <w:spacing w:line="240" w:lineRule="auto"/>
        <w:rPr>
          <w:rFonts w:ascii="Arial Narrow" w:hAnsi="Arial Narrow"/>
          <w:sz w:val="8"/>
          <w:szCs w:val="8"/>
        </w:rPr>
      </w:pPr>
    </w:p>
    <w:sectPr w:rsidR="003E5163" w:rsidRPr="001C3839" w:rsidSect="00086947">
      <w:footerReference w:type="default" r:id="rId11"/>
      <w:headerReference w:type="first" r:id="rId12"/>
      <w:footerReference w:type="first" r:id="rId13"/>
      <w:pgSz w:w="11906" w:h="16838"/>
      <w:pgMar w:top="1276" w:right="1134" w:bottom="1135" w:left="1134" w:header="366" w:footer="43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406D" w14:textId="77777777" w:rsidR="00E81FEB" w:rsidRDefault="00E81FEB">
      <w:r>
        <w:separator/>
      </w:r>
    </w:p>
  </w:endnote>
  <w:endnote w:type="continuationSeparator" w:id="0">
    <w:p w14:paraId="22AAEA5F" w14:textId="77777777" w:rsidR="00E81FEB" w:rsidRDefault="00E8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faRotisSansSerif">
    <w:altName w:val="Cambria"/>
    <w:panose1 w:val="00000000000000000000"/>
    <w:charset w:val="00"/>
    <w:family w:val="swiss"/>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E1BACBC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BNG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OBNKD+TimesNewRoman,BoldItalic">
    <w:altName w:val="Times New Roman"/>
    <w:panose1 w:val="00000000000000000000"/>
    <w:charset w:val="00"/>
    <w:family w:val="roman"/>
    <w:notTrueType/>
    <w:pitch w:val="default"/>
    <w:sig w:usb0="00000003" w:usb1="00000000" w:usb2="00000000" w:usb3="00000000" w:csb0="00000001" w:csb1="00000000"/>
  </w:font>
  <w:font w:name="POBNL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31D1" w14:textId="699BA757" w:rsidR="00E81FEB" w:rsidRPr="00633050" w:rsidRDefault="00515E74">
    <w:pPr>
      <w:pStyle w:val="Pidipagina"/>
      <w:rPr>
        <w:rFonts w:ascii="AgfaRotisSansSerif" w:hAnsi="AgfaRotisSansSerif"/>
        <w:snapToGrid w:val="0"/>
        <w:sz w:val="16"/>
        <w:lang w:val="it-IT"/>
      </w:rPr>
    </w:pPr>
    <w:r>
      <w:rPr>
        <w:rFonts w:ascii="AgfaRotisSansSerif" w:hAnsi="AgfaRotisSansSerif"/>
        <w:snapToGrid w:val="0"/>
        <w:sz w:val="16"/>
        <w:lang w:val="it-IT"/>
      </w:rPr>
      <w:t>Version 21/06/2023</w:t>
    </w:r>
    <w:r w:rsidR="00E81FEB">
      <w:rPr>
        <w:rFonts w:ascii="AgfaRotisSansSerif" w:hAnsi="AgfaRotisSansSerif"/>
        <w:snapToGrid w:val="0"/>
        <w:sz w:val="16"/>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BB38" w14:textId="6F9D7037" w:rsidR="00E81FEB" w:rsidRPr="00E80A4E" w:rsidRDefault="00515E74">
    <w:pPr>
      <w:pStyle w:val="Pidipagina"/>
      <w:rPr>
        <w:rFonts w:ascii="AgfaRotisSansSerif" w:hAnsi="AgfaRotisSansSerif"/>
        <w:sz w:val="16"/>
        <w:lang w:val="it-IT"/>
      </w:rPr>
    </w:pPr>
    <w:r>
      <w:rPr>
        <w:rFonts w:ascii="AgfaRotisSansSerif" w:hAnsi="AgfaRotisSansSerif"/>
        <w:snapToGrid w:val="0"/>
        <w:sz w:val="16"/>
        <w:lang w:val="it-IT"/>
      </w:rPr>
      <w:t>Version 21/06/2023</w:t>
    </w:r>
    <w:r w:rsidR="00E81FEB">
      <w:rPr>
        <w:rFonts w:ascii="AgfaRotisSansSerif" w:hAnsi="AgfaRotisSansSerif"/>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2C95" w14:textId="77777777" w:rsidR="00E81FEB" w:rsidRDefault="00E81FEB">
      <w:r>
        <w:separator/>
      </w:r>
    </w:p>
  </w:footnote>
  <w:footnote w:type="continuationSeparator" w:id="0">
    <w:p w14:paraId="590CBD7A" w14:textId="77777777" w:rsidR="00E81FEB" w:rsidRDefault="00E8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nil"/>
        <w:left w:val="nil"/>
        <w:bottom w:val="nil"/>
        <w:right w:val="nil"/>
      </w:tblBorders>
      <w:tblLook w:val="0000" w:firstRow="0" w:lastRow="0" w:firstColumn="0" w:lastColumn="0" w:noHBand="0" w:noVBand="0"/>
    </w:tblPr>
    <w:tblGrid>
      <w:gridCol w:w="9639"/>
    </w:tblGrid>
    <w:tr w:rsidR="00E81FEB" w:rsidRPr="00DE3D3F" w14:paraId="614F918D" w14:textId="77777777" w:rsidTr="009631B1">
      <w:trPr>
        <w:trHeight w:val="1118"/>
      </w:trPr>
      <w:tc>
        <w:tcPr>
          <w:tcW w:w="9639" w:type="dxa"/>
          <w:tcBorders>
            <w:top w:val="nil"/>
            <w:left w:val="nil"/>
            <w:bottom w:val="nil"/>
            <w:right w:val="nil"/>
          </w:tcBorders>
          <w:vAlign w:val="center"/>
        </w:tcPr>
        <w:p w14:paraId="28DEC14E" w14:textId="77777777" w:rsidR="00E81FEB" w:rsidRPr="00722127" w:rsidRDefault="00E81FEB" w:rsidP="009631B1">
          <w:pPr>
            <w:ind w:right="175"/>
            <w:rPr>
              <w:rFonts w:ascii="Arial Narrow" w:hAnsi="Arial Narrow" w:cs="POBNKD+TimesNewRoman,BoldItalic"/>
              <w:b/>
              <w:color w:val="000000"/>
              <w:sz w:val="32"/>
              <w:szCs w:val="32"/>
            </w:rPr>
          </w:pPr>
          <w:r w:rsidRPr="00722127">
            <w:rPr>
              <w:rFonts w:ascii="Arial Narrow" w:hAnsi="Arial Narrow" w:cs="POBNKD+TimesNewRoman,BoldItalic"/>
              <w:b/>
              <w:color w:val="000000"/>
              <w:sz w:val="32"/>
              <w:szCs w:val="32"/>
            </w:rPr>
            <w:t>Beiblatt zum Vordruck:</w:t>
          </w:r>
        </w:p>
        <w:p w14:paraId="04AA9A11"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Zertifizierte Meldung des Tätigkeitsbeginns als Reinigung, Desinfektion, Entwesung, Rattenbekämpfung, Sanierung;</w:t>
          </w:r>
        </w:p>
        <w:p w14:paraId="1FE531A7"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Trägerdienst und Frachtumschlag.</w:t>
          </w:r>
        </w:p>
        <w:p w14:paraId="36AEA557" w14:textId="77777777" w:rsidR="00E81FEB" w:rsidRPr="00722127" w:rsidRDefault="00E81FEB" w:rsidP="009631B1">
          <w:pPr>
            <w:rPr>
              <w:rFonts w:ascii="Arial Narrow" w:hAnsi="Arial Narrow"/>
              <w:b/>
              <w:bCs/>
              <w:sz w:val="28"/>
              <w:szCs w:val="28"/>
            </w:rPr>
          </w:pPr>
        </w:p>
        <w:p w14:paraId="6509D3FE" w14:textId="77777777" w:rsidR="00E81FEB" w:rsidRPr="00722127" w:rsidRDefault="00E81FEB" w:rsidP="009631B1">
          <w:pPr>
            <w:rPr>
              <w:rFonts w:ascii="Arial Narrow" w:hAnsi="Arial Narrow" w:cs="POBNKD+TimesNewRoman,BoldItalic"/>
              <w:color w:val="000000"/>
              <w:sz w:val="28"/>
              <w:szCs w:val="28"/>
            </w:rPr>
          </w:pPr>
          <w:r w:rsidRPr="00722127">
            <w:rPr>
              <w:rFonts w:ascii="Arial Narrow" w:hAnsi="Arial Narrow" w:cs="POBNKD+TimesNewRoman,BoldItalic"/>
              <w:b/>
              <w:color w:val="000000"/>
              <w:sz w:val="28"/>
              <w:szCs w:val="28"/>
            </w:rPr>
            <w:t>Erklärung der moralischen Voraussetzungen vom Inhaber / gesetzlichen Vertreter</w:t>
          </w:r>
        </w:p>
        <w:p w14:paraId="4516ABDD" w14:textId="77777777" w:rsidR="00E81FEB" w:rsidRPr="00722127" w:rsidRDefault="00E81FEB" w:rsidP="00D25DEC">
          <w:pPr>
            <w:rPr>
              <w:rFonts w:ascii="Arial Narrow" w:hAnsi="Arial Narrow" w:cs="POBNKD+TimesNewRoman,BoldItalic"/>
              <w:b/>
              <w:color w:val="000000"/>
              <w:sz w:val="32"/>
              <w:szCs w:val="32"/>
            </w:rPr>
          </w:pPr>
          <w:r w:rsidRPr="00722127">
            <w:rPr>
              <w:rFonts w:ascii="Arial Narrow" w:hAnsi="Arial Narrow" w:cs="POBNKD+TimesNewRoman,BoldItalic"/>
              <w:color w:val="000000"/>
              <w:sz w:val="32"/>
              <w:szCs w:val="32"/>
            </w:rPr>
            <w:t>Gemäß Abs. 2, Art. 47 des DPR 445/2000</w:t>
          </w:r>
        </w:p>
        <w:p w14:paraId="11CC090A" w14:textId="77777777" w:rsidR="00E81FEB" w:rsidRPr="00722127" w:rsidRDefault="00E81FEB" w:rsidP="00D25DEC">
          <w:pPr>
            <w:rPr>
              <w:rFonts w:ascii="Arial Narrow" w:hAnsi="Arial Narrow" w:cs="POBNLE+TimesNewRoman,Italic"/>
              <w:color w:val="000000"/>
            </w:rPr>
          </w:pPr>
          <w:r w:rsidRPr="00722127">
            <w:rPr>
              <w:rFonts w:ascii="Arial Narrow" w:hAnsi="Arial Narrow" w:cs="POBNLE+TimesNewRoman,Italic"/>
              <w:color w:val="000000"/>
            </w:rPr>
            <w:t>(Art. 71 Legislativdekret 59/2010, Art. 49 Abs. 4 bis Gesetz 122/2010, Legislativdekret147/2012, Art. 8)</w:t>
          </w:r>
        </w:p>
        <w:p w14:paraId="5B83909C" w14:textId="77777777" w:rsidR="00E81FEB" w:rsidRPr="002F6502" w:rsidRDefault="00E81FEB" w:rsidP="00D25DEC">
          <w:pPr>
            <w:rPr>
              <w:rFonts w:ascii="POBNLE+TimesNewRoman,Italic" w:hAnsi="POBNLE+TimesNewRoman,Italic" w:cs="POBNLE+TimesNewRoman,Italic"/>
              <w:color w:val="000000"/>
            </w:rPr>
          </w:pPr>
        </w:p>
      </w:tc>
    </w:tr>
  </w:tbl>
  <w:p w14:paraId="448FC91B" w14:textId="77777777" w:rsidR="00E81FEB" w:rsidRDefault="00E81F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EF32D"/>
    <w:multiLevelType w:val="hybridMultilevel"/>
    <w:tmpl w:val="62865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rPr>
    </w:lvl>
  </w:abstractNum>
  <w:abstractNum w:abstractNumId="3" w15:restartNumberingAfterBreak="0">
    <w:nsid w:val="02743D85"/>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0FF315F2"/>
    <w:multiLevelType w:val="hybridMultilevel"/>
    <w:tmpl w:val="C2AA9CCA"/>
    <w:lvl w:ilvl="0" w:tplc="0DC23F74">
      <w:start w:val="26"/>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171817B0"/>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9" w15:restartNumberingAfterBreak="0">
    <w:nsid w:val="25BC5C2F"/>
    <w:multiLevelType w:val="singleLevel"/>
    <w:tmpl w:val="90E0458C"/>
    <w:lvl w:ilvl="0">
      <w:start w:val="1"/>
      <w:numFmt w:val="bullet"/>
      <w:lvlText w:val=""/>
      <w:lvlJc w:val="left"/>
      <w:pPr>
        <w:tabs>
          <w:tab w:val="num" w:pos="644"/>
        </w:tabs>
        <w:ind w:left="644" w:hanging="360"/>
      </w:pPr>
      <w:rPr>
        <w:rFonts w:ascii="Wingdings" w:hAnsi="Wingdings" w:hint="default"/>
        <w:sz w:val="24"/>
      </w:rPr>
    </w:lvl>
  </w:abstractNum>
  <w:abstractNum w:abstractNumId="10" w15:restartNumberingAfterBreak="0">
    <w:nsid w:val="2A62223E"/>
    <w:multiLevelType w:val="singleLevel"/>
    <w:tmpl w:val="C3B6BC44"/>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11"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F462A"/>
    <w:multiLevelType w:val="hybridMultilevel"/>
    <w:tmpl w:val="83189FB4"/>
    <w:lvl w:ilvl="0" w:tplc="6450CC70">
      <w:start w:val="1"/>
      <w:numFmt w:val="lowerLetter"/>
      <w:lvlText w:val="%1)"/>
      <w:lvlJc w:val="left"/>
      <w:pPr>
        <w:ind w:left="502" w:hanging="360"/>
      </w:pPr>
      <w:rPr>
        <w:rFonts w:ascii="AgfaRotisSansSerif" w:eastAsia="Times New Roman" w:hAnsi="AgfaRotisSansSerif" w:cs="Times New Roman"/>
        <w:lang w:val="de-D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9B5E3E"/>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35CD39BB"/>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7DC44E0"/>
    <w:multiLevelType w:val="hybridMultilevel"/>
    <w:tmpl w:val="0E6E01DE"/>
    <w:lvl w:ilvl="0" w:tplc="595C8A92">
      <w:numFmt w:val="bullet"/>
      <w:lvlText w:val=""/>
      <w:lvlJc w:val="left"/>
      <w:pPr>
        <w:tabs>
          <w:tab w:val="num" w:pos="1996"/>
        </w:tabs>
        <w:ind w:left="1996" w:hanging="360"/>
      </w:pPr>
      <w:rPr>
        <w:rFonts w:ascii="Wingdings 2" w:eastAsia="Times New Roman" w:hAnsi="Wingdings 2" w:cs="Times New Roman" w:hint="default"/>
        <w:b w:val="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0931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A4C93"/>
    <w:multiLevelType w:val="hybridMultilevel"/>
    <w:tmpl w:val="B2F624F6"/>
    <w:lvl w:ilvl="0" w:tplc="7A767C20">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DD6BDD"/>
    <w:multiLevelType w:val="hybridMultilevel"/>
    <w:tmpl w:val="116AE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F2E32"/>
    <w:multiLevelType w:val="hybridMultilevel"/>
    <w:tmpl w:val="33663458"/>
    <w:lvl w:ilvl="0" w:tplc="04100017">
      <w:start w:val="7"/>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F031F4"/>
    <w:multiLevelType w:val="hybridMultilevel"/>
    <w:tmpl w:val="70980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067C2"/>
    <w:multiLevelType w:val="hybridMultilevel"/>
    <w:tmpl w:val="13E0DC52"/>
    <w:lvl w:ilvl="0" w:tplc="C548D60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EC5624"/>
    <w:multiLevelType w:val="hybridMultilevel"/>
    <w:tmpl w:val="1C807C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373AB8"/>
    <w:multiLevelType w:val="multilevel"/>
    <w:tmpl w:val="DB6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8083F"/>
    <w:multiLevelType w:val="hybridMultilevel"/>
    <w:tmpl w:val="73726002"/>
    <w:lvl w:ilvl="0" w:tplc="6CE070BC">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F60D15"/>
    <w:multiLevelType w:val="hybridMultilevel"/>
    <w:tmpl w:val="9672F7A8"/>
    <w:lvl w:ilvl="0" w:tplc="EF8EA6C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F570F"/>
    <w:multiLevelType w:val="hybridMultilevel"/>
    <w:tmpl w:val="C296A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D364D7"/>
    <w:multiLevelType w:val="hybridMultilevel"/>
    <w:tmpl w:val="FC5887FE"/>
    <w:lvl w:ilvl="0" w:tplc="2A94CD1A">
      <w:start w:val="1"/>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EE3180"/>
    <w:multiLevelType w:val="singleLevel"/>
    <w:tmpl w:val="6C64CBF6"/>
    <w:lvl w:ilvl="0">
      <w:start w:val="1"/>
      <w:numFmt w:val="lowerLetter"/>
      <w:lvlText w:val="%1)"/>
      <w:lvlJc w:val="left"/>
      <w:pPr>
        <w:tabs>
          <w:tab w:val="num" w:pos="555"/>
        </w:tabs>
        <w:ind w:left="555" w:hanging="555"/>
      </w:pPr>
      <w:rPr>
        <w:rFonts w:hint="default"/>
      </w:rPr>
    </w:lvl>
  </w:abstractNum>
  <w:abstractNum w:abstractNumId="30" w15:restartNumberingAfterBreak="0">
    <w:nsid w:val="6C8A485B"/>
    <w:multiLevelType w:val="singleLevel"/>
    <w:tmpl w:val="178A5870"/>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31" w15:restartNumberingAfterBreak="0">
    <w:nsid w:val="6EC36C9C"/>
    <w:multiLevelType w:val="singleLevel"/>
    <w:tmpl w:val="F272C8CC"/>
    <w:lvl w:ilvl="0">
      <w:start w:val="2"/>
      <w:numFmt w:val="lowerLetter"/>
      <w:lvlText w:val="%1)"/>
      <w:lvlJc w:val="left"/>
      <w:pPr>
        <w:tabs>
          <w:tab w:val="num" w:pos="360"/>
        </w:tabs>
        <w:ind w:left="360" w:hanging="360"/>
      </w:pPr>
    </w:lvl>
  </w:abstractNum>
  <w:abstractNum w:abstractNumId="32" w15:restartNumberingAfterBreak="0">
    <w:nsid w:val="7591C0E9"/>
    <w:multiLevelType w:val="hybridMultilevel"/>
    <w:tmpl w:val="C9A67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E577A9"/>
    <w:multiLevelType w:val="hybridMultilevel"/>
    <w:tmpl w:val="5238C90E"/>
    <w:lvl w:ilvl="0" w:tplc="7A767C20">
      <w:start w:val="14"/>
      <w:numFmt w:val="bullet"/>
      <w:lvlText w:val="-"/>
      <w:lvlJc w:val="left"/>
      <w:pPr>
        <w:ind w:left="1069" w:hanging="360"/>
      </w:pPr>
      <w:rPr>
        <w:rFonts w:ascii="AgfaRotisSansSerif" w:eastAsia="Times New Roman" w:hAnsi="AgfaRotisSansSerif"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9C59B8"/>
    <w:multiLevelType w:val="hybridMultilevel"/>
    <w:tmpl w:val="C208248C"/>
    <w:lvl w:ilvl="0" w:tplc="9E56EF54">
      <w:start w:val="1"/>
      <w:numFmt w:val="bullet"/>
      <w:lvlText w:val=""/>
      <w:lvlJc w:val="left"/>
      <w:pPr>
        <w:tabs>
          <w:tab w:val="num" w:pos="644"/>
        </w:tabs>
        <w:ind w:left="644"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06FD8"/>
    <w:multiLevelType w:val="hybridMultilevel"/>
    <w:tmpl w:val="ACEA2BCE"/>
    <w:lvl w:ilvl="0" w:tplc="655AADA2">
      <w:start w:val="1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0759454">
    <w:abstractNumId w:val="30"/>
  </w:num>
  <w:num w:numId="2" w16cid:durableId="732584700">
    <w:abstractNumId w:val="30"/>
    <w:lvlOverride w:ilvl="0">
      <w:lvl w:ilvl="0">
        <w:start w:val="2"/>
        <w:numFmt w:val="lowerLetter"/>
        <w:lvlText w:val="%1) "/>
        <w:legacy w:legacy="1" w:legacySpace="0" w:legacyIndent="283"/>
        <w:lvlJc w:val="left"/>
        <w:pPr>
          <w:ind w:left="426" w:hanging="283"/>
        </w:pPr>
        <w:rPr>
          <w:rFonts w:ascii="Times New Roman" w:hAnsi="Times New Roman" w:hint="default"/>
          <w:b w:val="0"/>
          <w:i w:val="0"/>
          <w:sz w:val="24"/>
          <w:u w:val="none"/>
        </w:rPr>
      </w:lvl>
    </w:lvlOverride>
  </w:num>
  <w:num w:numId="3" w16cid:durableId="1374189928">
    <w:abstractNumId w:val="10"/>
  </w:num>
  <w:num w:numId="4" w16cid:durableId="1200708225">
    <w:abstractNumId w:val="10"/>
    <w:lvlOverride w:ilvl="0">
      <w:lvl w:ilvl="0">
        <w:start w:val="3"/>
        <w:numFmt w:val="lowerLetter"/>
        <w:lvlText w:val="%1) "/>
        <w:legacy w:legacy="1" w:legacySpace="0" w:legacyIndent="283"/>
        <w:lvlJc w:val="left"/>
        <w:pPr>
          <w:ind w:left="425" w:hanging="283"/>
        </w:pPr>
        <w:rPr>
          <w:rFonts w:ascii="Times New Roman" w:hAnsi="Times New Roman" w:hint="default"/>
          <w:b w:val="0"/>
          <w:i w:val="0"/>
          <w:sz w:val="24"/>
          <w:u w:val="none"/>
        </w:rPr>
      </w:lvl>
    </w:lvlOverride>
  </w:num>
  <w:num w:numId="5" w16cid:durableId="1157843527">
    <w:abstractNumId w:val="13"/>
  </w:num>
  <w:num w:numId="6" w16cid:durableId="1993754593">
    <w:abstractNumId w:val="29"/>
  </w:num>
  <w:num w:numId="7" w16cid:durableId="778833853">
    <w:abstractNumId w:val="31"/>
  </w:num>
  <w:num w:numId="8" w16cid:durableId="819536130">
    <w:abstractNumId w:val="6"/>
  </w:num>
  <w:num w:numId="9" w16cid:durableId="1808008894">
    <w:abstractNumId w:val="3"/>
  </w:num>
  <w:num w:numId="10" w16cid:durableId="1273973542">
    <w:abstractNumId w:val="34"/>
  </w:num>
  <w:num w:numId="11" w16cid:durableId="1791972977">
    <w:abstractNumId w:val="7"/>
  </w:num>
  <w:num w:numId="12" w16cid:durableId="1593972399">
    <w:abstractNumId w:val="11"/>
  </w:num>
  <w:num w:numId="13" w16cid:durableId="1867056075">
    <w:abstractNumId w:val="19"/>
  </w:num>
  <w:num w:numId="14" w16cid:durableId="1270090897">
    <w:abstractNumId w:val="14"/>
  </w:num>
  <w:num w:numId="15" w16cid:durableId="1158157261">
    <w:abstractNumId w:val="16"/>
  </w:num>
  <w:num w:numId="16" w16cid:durableId="596981860">
    <w:abstractNumId w:val="9"/>
  </w:num>
  <w:num w:numId="17" w16cid:durableId="1910264940">
    <w:abstractNumId w:val="35"/>
  </w:num>
  <w:num w:numId="18" w16cid:durableId="1995597220">
    <w:abstractNumId w:val="22"/>
  </w:num>
  <w:num w:numId="19" w16cid:durableId="353769310">
    <w:abstractNumId w:val="12"/>
  </w:num>
  <w:num w:numId="20" w16cid:durableId="205801685">
    <w:abstractNumId w:val="15"/>
  </w:num>
  <w:num w:numId="21" w16cid:durableId="2134015562">
    <w:abstractNumId w:val="18"/>
  </w:num>
  <w:num w:numId="22" w16cid:durableId="244192548">
    <w:abstractNumId w:val="23"/>
  </w:num>
  <w:num w:numId="23" w16cid:durableId="404379221">
    <w:abstractNumId w:val="0"/>
  </w:num>
  <w:num w:numId="24" w16cid:durableId="50539987">
    <w:abstractNumId w:val="4"/>
  </w:num>
  <w:num w:numId="25" w16cid:durableId="506939921">
    <w:abstractNumId w:val="32"/>
  </w:num>
  <w:num w:numId="26" w16cid:durableId="1349676279">
    <w:abstractNumId w:val="24"/>
  </w:num>
  <w:num w:numId="27" w16cid:durableId="797722176">
    <w:abstractNumId w:val="25"/>
  </w:num>
  <w:num w:numId="28" w16cid:durableId="1665820678">
    <w:abstractNumId w:val="27"/>
  </w:num>
  <w:num w:numId="29" w16cid:durableId="617836066">
    <w:abstractNumId w:val="28"/>
  </w:num>
  <w:num w:numId="30" w16cid:durableId="1556509677">
    <w:abstractNumId w:val="26"/>
  </w:num>
  <w:num w:numId="31" w16cid:durableId="923611410">
    <w:abstractNumId w:val="1"/>
  </w:num>
  <w:num w:numId="32" w16cid:durableId="722751053">
    <w:abstractNumId w:val="2"/>
  </w:num>
  <w:num w:numId="33" w16cid:durableId="1280646907">
    <w:abstractNumId w:val="33"/>
  </w:num>
  <w:num w:numId="34" w16cid:durableId="734737598">
    <w:abstractNumId w:val="21"/>
  </w:num>
  <w:num w:numId="35" w16cid:durableId="283461696">
    <w:abstractNumId w:val="36"/>
  </w:num>
  <w:num w:numId="36" w16cid:durableId="1251700552">
    <w:abstractNumId w:val="17"/>
  </w:num>
  <w:num w:numId="37" w16cid:durableId="700278176">
    <w:abstractNumId w:val="20"/>
  </w:num>
  <w:num w:numId="38" w16cid:durableId="282421263">
    <w:abstractNumId w:val="5"/>
  </w:num>
  <w:num w:numId="39" w16cid:durableId="1932813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QIOsnuCbbcrx4l6RjeI6fI+kW4vXwkcN4dWv50zHJSfLXHEZdBz47pyrBYq8IRQ3BjchE/r+19Kr70F7rvBKNw==" w:salt="IwD2/c+moeZH+HaOIzupyA=="/>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BE"/>
    <w:rsid w:val="00002F9C"/>
    <w:rsid w:val="00012F3D"/>
    <w:rsid w:val="000225BE"/>
    <w:rsid w:val="00025C36"/>
    <w:rsid w:val="0003222E"/>
    <w:rsid w:val="00035AB0"/>
    <w:rsid w:val="0004060A"/>
    <w:rsid w:val="000633BA"/>
    <w:rsid w:val="00071D2B"/>
    <w:rsid w:val="00072359"/>
    <w:rsid w:val="00073D1C"/>
    <w:rsid w:val="00077602"/>
    <w:rsid w:val="00086947"/>
    <w:rsid w:val="000904A9"/>
    <w:rsid w:val="0009702A"/>
    <w:rsid w:val="000A12F2"/>
    <w:rsid w:val="000A5EC4"/>
    <w:rsid w:val="000C1588"/>
    <w:rsid w:val="000C40DC"/>
    <w:rsid w:val="000C48BD"/>
    <w:rsid w:val="000D5568"/>
    <w:rsid w:val="000D59F6"/>
    <w:rsid w:val="000D7834"/>
    <w:rsid w:val="000E6090"/>
    <w:rsid w:val="000F23A6"/>
    <w:rsid w:val="000F70A3"/>
    <w:rsid w:val="00102AE2"/>
    <w:rsid w:val="001034DC"/>
    <w:rsid w:val="001044D0"/>
    <w:rsid w:val="00110534"/>
    <w:rsid w:val="00130D40"/>
    <w:rsid w:val="0014251F"/>
    <w:rsid w:val="00142AA4"/>
    <w:rsid w:val="00143613"/>
    <w:rsid w:val="001538FE"/>
    <w:rsid w:val="001554E0"/>
    <w:rsid w:val="00157A07"/>
    <w:rsid w:val="00161288"/>
    <w:rsid w:val="00177DE7"/>
    <w:rsid w:val="001807EA"/>
    <w:rsid w:val="0019443A"/>
    <w:rsid w:val="0019527B"/>
    <w:rsid w:val="001A03A9"/>
    <w:rsid w:val="001A3A69"/>
    <w:rsid w:val="001A3C26"/>
    <w:rsid w:val="001A6A1B"/>
    <w:rsid w:val="001A7561"/>
    <w:rsid w:val="001B3995"/>
    <w:rsid w:val="001C3839"/>
    <w:rsid w:val="001D1607"/>
    <w:rsid w:val="001D7A06"/>
    <w:rsid w:val="001E0656"/>
    <w:rsid w:val="001E46BE"/>
    <w:rsid w:val="001E6AF9"/>
    <w:rsid w:val="001F1538"/>
    <w:rsid w:val="00237163"/>
    <w:rsid w:val="002373FA"/>
    <w:rsid w:val="0026079D"/>
    <w:rsid w:val="0027637D"/>
    <w:rsid w:val="00291B65"/>
    <w:rsid w:val="00292C94"/>
    <w:rsid w:val="002A0057"/>
    <w:rsid w:val="002A0075"/>
    <w:rsid w:val="002A153E"/>
    <w:rsid w:val="002B01EF"/>
    <w:rsid w:val="002B07EC"/>
    <w:rsid w:val="002B1D9A"/>
    <w:rsid w:val="002B40C1"/>
    <w:rsid w:val="002C7A7B"/>
    <w:rsid w:val="002D71D4"/>
    <w:rsid w:val="002E7D71"/>
    <w:rsid w:val="002F176C"/>
    <w:rsid w:val="002F564A"/>
    <w:rsid w:val="002F5D91"/>
    <w:rsid w:val="002F6502"/>
    <w:rsid w:val="002F7458"/>
    <w:rsid w:val="00307043"/>
    <w:rsid w:val="00313B1A"/>
    <w:rsid w:val="00320586"/>
    <w:rsid w:val="00325E1A"/>
    <w:rsid w:val="0033303A"/>
    <w:rsid w:val="00347CE3"/>
    <w:rsid w:val="0035328A"/>
    <w:rsid w:val="00356665"/>
    <w:rsid w:val="00363CB8"/>
    <w:rsid w:val="00370ADA"/>
    <w:rsid w:val="00371202"/>
    <w:rsid w:val="00372B01"/>
    <w:rsid w:val="003739BC"/>
    <w:rsid w:val="00384782"/>
    <w:rsid w:val="003857DD"/>
    <w:rsid w:val="00391B46"/>
    <w:rsid w:val="003931F6"/>
    <w:rsid w:val="0039435D"/>
    <w:rsid w:val="0039500C"/>
    <w:rsid w:val="003A1BCD"/>
    <w:rsid w:val="003B6CE9"/>
    <w:rsid w:val="003C2094"/>
    <w:rsid w:val="003E5163"/>
    <w:rsid w:val="003F1724"/>
    <w:rsid w:val="003F5D1F"/>
    <w:rsid w:val="00407EA9"/>
    <w:rsid w:val="00416428"/>
    <w:rsid w:val="00423D44"/>
    <w:rsid w:val="00430B57"/>
    <w:rsid w:val="0043246F"/>
    <w:rsid w:val="00433D23"/>
    <w:rsid w:val="004426F1"/>
    <w:rsid w:val="0044351E"/>
    <w:rsid w:val="004530A9"/>
    <w:rsid w:val="00454A51"/>
    <w:rsid w:val="00455105"/>
    <w:rsid w:val="00455AFE"/>
    <w:rsid w:val="00461BDF"/>
    <w:rsid w:val="004667B1"/>
    <w:rsid w:val="0047526F"/>
    <w:rsid w:val="00477B96"/>
    <w:rsid w:val="00483CD3"/>
    <w:rsid w:val="00491D18"/>
    <w:rsid w:val="004A14D4"/>
    <w:rsid w:val="004A2544"/>
    <w:rsid w:val="004A298A"/>
    <w:rsid w:val="004A75FF"/>
    <w:rsid w:val="004B49D3"/>
    <w:rsid w:val="004B704C"/>
    <w:rsid w:val="004C437C"/>
    <w:rsid w:val="004D2886"/>
    <w:rsid w:val="004D4015"/>
    <w:rsid w:val="004D7A16"/>
    <w:rsid w:val="004F0DD2"/>
    <w:rsid w:val="00502207"/>
    <w:rsid w:val="00505F19"/>
    <w:rsid w:val="00512A2E"/>
    <w:rsid w:val="00515E74"/>
    <w:rsid w:val="005169CD"/>
    <w:rsid w:val="0052090D"/>
    <w:rsid w:val="00555BD5"/>
    <w:rsid w:val="00580B18"/>
    <w:rsid w:val="00584FD6"/>
    <w:rsid w:val="00586FB0"/>
    <w:rsid w:val="0059134C"/>
    <w:rsid w:val="00593678"/>
    <w:rsid w:val="005A55F4"/>
    <w:rsid w:val="005A5F78"/>
    <w:rsid w:val="005A7140"/>
    <w:rsid w:val="005B6019"/>
    <w:rsid w:val="005C1630"/>
    <w:rsid w:val="005D0A61"/>
    <w:rsid w:val="005E1BEF"/>
    <w:rsid w:val="005E6EE8"/>
    <w:rsid w:val="005F35D2"/>
    <w:rsid w:val="005F37EA"/>
    <w:rsid w:val="00601919"/>
    <w:rsid w:val="00604D55"/>
    <w:rsid w:val="0061130A"/>
    <w:rsid w:val="006168FC"/>
    <w:rsid w:val="00621921"/>
    <w:rsid w:val="00622B7C"/>
    <w:rsid w:val="00624D30"/>
    <w:rsid w:val="00630C1C"/>
    <w:rsid w:val="00632440"/>
    <w:rsid w:val="00633050"/>
    <w:rsid w:val="00650AFD"/>
    <w:rsid w:val="00652CEF"/>
    <w:rsid w:val="00653760"/>
    <w:rsid w:val="00656943"/>
    <w:rsid w:val="006570A5"/>
    <w:rsid w:val="0066344F"/>
    <w:rsid w:val="00691E40"/>
    <w:rsid w:val="00692EB6"/>
    <w:rsid w:val="006A1D5D"/>
    <w:rsid w:val="006A7FF0"/>
    <w:rsid w:val="006B0E24"/>
    <w:rsid w:val="006B2883"/>
    <w:rsid w:val="006C4A3E"/>
    <w:rsid w:val="006E269D"/>
    <w:rsid w:val="00700D0C"/>
    <w:rsid w:val="00701206"/>
    <w:rsid w:val="00705F26"/>
    <w:rsid w:val="0070798D"/>
    <w:rsid w:val="00710F1B"/>
    <w:rsid w:val="00715132"/>
    <w:rsid w:val="00715BC1"/>
    <w:rsid w:val="00721C47"/>
    <w:rsid w:val="00722127"/>
    <w:rsid w:val="0072237A"/>
    <w:rsid w:val="00723B82"/>
    <w:rsid w:val="00726261"/>
    <w:rsid w:val="00726794"/>
    <w:rsid w:val="00741006"/>
    <w:rsid w:val="00741770"/>
    <w:rsid w:val="00746AD3"/>
    <w:rsid w:val="0074744C"/>
    <w:rsid w:val="00756D9C"/>
    <w:rsid w:val="0076393F"/>
    <w:rsid w:val="007742BE"/>
    <w:rsid w:val="00775C64"/>
    <w:rsid w:val="00780540"/>
    <w:rsid w:val="00782014"/>
    <w:rsid w:val="00782693"/>
    <w:rsid w:val="0078334E"/>
    <w:rsid w:val="00785B17"/>
    <w:rsid w:val="00786DEC"/>
    <w:rsid w:val="0079141A"/>
    <w:rsid w:val="0079428B"/>
    <w:rsid w:val="007B27EE"/>
    <w:rsid w:val="007B398E"/>
    <w:rsid w:val="007B69A8"/>
    <w:rsid w:val="007C17C2"/>
    <w:rsid w:val="007C32CC"/>
    <w:rsid w:val="007D118E"/>
    <w:rsid w:val="007D1D70"/>
    <w:rsid w:val="007E0C21"/>
    <w:rsid w:val="007E290F"/>
    <w:rsid w:val="007E2C79"/>
    <w:rsid w:val="007E5DE7"/>
    <w:rsid w:val="007E6954"/>
    <w:rsid w:val="007E6CFB"/>
    <w:rsid w:val="00812107"/>
    <w:rsid w:val="00813DD0"/>
    <w:rsid w:val="00825BB7"/>
    <w:rsid w:val="00836E4C"/>
    <w:rsid w:val="00837409"/>
    <w:rsid w:val="00841CE3"/>
    <w:rsid w:val="00842969"/>
    <w:rsid w:val="00843ABC"/>
    <w:rsid w:val="00846BA2"/>
    <w:rsid w:val="00847C80"/>
    <w:rsid w:val="00852E87"/>
    <w:rsid w:val="00861A51"/>
    <w:rsid w:val="00864EE7"/>
    <w:rsid w:val="00867D8B"/>
    <w:rsid w:val="00870F70"/>
    <w:rsid w:val="00874C99"/>
    <w:rsid w:val="008800EF"/>
    <w:rsid w:val="008804F9"/>
    <w:rsid w:val="00880BA6"/>
    <w:rsid w:val="00884EDF"/>
    <w:rsid w:val="008935BD"/>
    <w:rsid w:val="008945E6"/>
    <w:rsid w:val="008B0909"/>
    <w:rsid w:val="008B671F"/>
    <w:rsid w:val="008C09E2"/>
    <w:rsid w:val="008C1737"/>
    <w:rsid w:val="008C2830"/>
    <w:rsid w:val="008C6525"/>
    <w:rsid w:val="008C6924"/>
    <w:rsid w:val="008D388E"/>
    <w:rsid w:val="008E042B"/>
    <w:rsid w:val="008E2EE1"/>
    <w:rsid w:val="008E469B"/>
    <w:rsid w:val="008E4AFF"/>
    <w:rsid w:val="008E5D94"/>
    <w:rsid w:val="008F36B7"/>
    <w:rsid w:val="00901BF4"/>
    <w:rsid w:val="00903BE2"/>
    <w:rsid w:val="0090460A"/>
    <w:rsid w:val="00906659"/>
    <w:rsid w:val="00914B12"/>
    <w:rsid w:val="00914B92"/>
    <w:rsid w:val="0091578F"/>
    <w:rsid w:val="009201AA"/>
    <w:rsid w:val="00933E76"/>
    <w:rsid w:val="0094313D"/>
    <w:rsid w:val="00946274"/>
    <w:rsid w:val="00950407"/>
    <w:rsid w:val="00950A05"/>
    <w:rsid w:val="00953FFD"/>
    <w:rsid w:val="009563C3"/>
    <w:rsid w:val="009631B1"/>
    <w:rsid w:val="00963FD2"/>
    <w:rsid w:val="00965581"/>
    <w:rsid w:val="00967A9D"/>
    <w:rsid w:val="00987621"/>
    <w:rsid w:val="00987791"/>
    <w:rsid w:val="00987D4B"/>
    <w:rsid w:val="00990BEB"/>
    <w:rsid w:val="0099697C"/>
    <w:rsid w:val="009A68B1"/>
    <w:rsid w:val="009A7F0C"/>
    <w:rsid w:val="009B388E"/>
    <w:rsid w:val="009B6988"/>
    <w:rsid w:val="009C203A"/>
    <w:rsid w:val="009C2A18"/>
    <w:rsid w:val="009D14A1"/>
    <w:rsid w:val="009D6D46"/>
    <w:rsid w:val="009E1C91"/>
    <w:rsid w:val="009F6332"/>
    <w:rsid w:val="009F64D6"/>
    <w:rsid w:val="00A043AF"/>
    <w:rsid w:val="00A0680A"/>
    <w:rsid w:val="00A0740F"/>
    <w:rsid w:val="00A23C9F"/>
    <w:rsid w:val="00A26E4F"/>
    <w:rsid w:val="00A33C78"/>
    <w:rsid w:val="00A51B2B"/>
    <w:rsid w:val="00A54F8D"/>
    <w:rsid w:val="00A70FF9"/>
    <w:rsid w:val="00A76514"/>
    <w:rsid w:val="00A84F7C"/>
    <w:rsid w:val="00A8767C"/>
    <w:rsid w:val="00A921FA"/>
    <w:rsid w:val="00A94353"/>
    <w:rsid w:val="00AA28BE"/>
    <w:rsid w:val="00AA3DFF"/>
    <w:rsid w:val="00AB25CC"/>
    <w:rsid w:val="00AB5595"/>
    <w:rsid w:val="00AC3E31"/>
    <w:rsid w:val="00AC5412"/>
    <w:rsid w:val="00AC755E"/>
    <w:rsid w:val="00AD2B6F"/>
    <w:rsid w:val="00AD5F9C"/>
    <w:rsid w:val="00B02D51"/>
    <w:rsid w:val="00B133B6"/>
    <w:rsid w:val="00B14317"/>
    <w:rsid w:val="00B15FA2"/>
    <w:rsid w:val="00B16CDA"/>
    <w:rsid w:val="00B26E1F"/>
    <w:rsid w:val="00B30EC0"/>
    <w:rsid w:val="00B31622"/>
    <w:rsid w:val="00B36F07"/>
    <w:rsid w:val="00B43C40"/>
    <w:rsid w:val="00B60DC0"/>
    <w:rsid w:val="00B70E92"/>
    <w:rsid w:val="00B7708A"/>
    <w:rsid w:val="00B8483C"/>
    <w:rsid w:val="00B92D96"/>
    <w:rsid w:val="00B95934"/>
    <w:rsid w:val="00B9736F"/>
    <w:rsid w:val="00BA0064"/>
    <w:rsid w:val="00BB00C9"/>
    <w:rsid w:val="00BB198E"/>
    <w:rsid w:val="00BC04FD"/>
    <w:rsid w:val="00BC2972"/>
    <w:rsid w:val="00BD2C7E"/>
    <w:rsid w:val="00BE0DE3"/>
    <w:rsid w:val="00BE4BE0"/>
    <w:rsid w:val="00BF4ED0"/>
    <w:rsid w:val="00BF776E"/>
    <w:rsid w:val="00BF7E90"/>
    <w:rsid w:val="00C01675"/>
    <w:rsid w:val="00C15BF6"/>
    <w:rsid w:val="00C167DB"/>
    <w:rsid w:val="00C21FA3"/>
    <w:rsid w:val="00C242FC"/>
    <w:rsid w:val="00C32BD2"/>
    <w:rsid w:val="00C3474E"/>
    <w:rsid w:val="00C53841"/>
    <w:rsid w:val="00C548F2"/>
    <w:rsid w:val="00C55506"/>
    <w:rsid w:val="00C56A82"/>
    <w:rsid w:val="00C7131B"/>
    <w:rsid w:val="00C7362B"/>
    <w:rsid w:val="00C76B1A"/>
    <w:rsid w:val="00CA6255"/>
    <w:rsid w:val="00CA7317"/>
    <w:rsid w:val="00CB5D6D"/>
    <w:rsid w:val="00CB5F6A"/>
    <w:rsid w:val="00CC0653"/>
    <w:rsid w:val="00CD7F60"/>
    <w:rsid w:val="00CE036D"/>
    <w:rsid w:val="00CE256A"/>
    <w:rsid w:val="00CF39B1"/>
    <w:rsid w:val="00D00320"/>
    <w:rsid w:val="00D105CF"/>
    <w:rsid w:val="00D126CA"/>
    <w:rsid w:val="00D136B5"/>
    <w:rsid w:val="00D155F7"/>
    <w:rsid w:val="00D201F6"/>
    <w:rsid w:val="00D21BDB"/>
    <w:rsid w:val="00D255FA"/>
    <w:rsid w:val="00D25DEC"/>
    <w:rsid w:val="00D3598D"/>
    <w:rsid w:val="00D4322F"/>
    <w:rsid w:val="00D56340"/>
    <w:rsid w:val="00D63F27"/>
    <w:rsid w:val="00D64D4D"/>
    <w:rsid w:val="00D73137"/>
    <w:rsid w:val="00D74F2F"/>
    <w:rsid w:val="00D96C18"/>
    <w:rsid w:val="00D97B8F"/>
    <w:rsid w:val="00D97F56"/>
    <w:rsid w:val="00DB19D8"/>
    <w:rsid w:val="00DB3279"/>
    <w:rsid w:val="00DB7751"/>
    <w:rsid w:val="00DC1DFB"/>
    <w:rsid w:val="00DD2AC7"/>
    <w:rsid w:val="00DD429A"/>
    <w:rsid w:val="00DD520D"/>
    <w:rsid w:val="00DE3D3F"/>
    <w:rsid w:val="00DE4A49"/>
    <w:rsid w:val="00DE6B2C"/>
    <w:rsid w:val="00E01638"/>
    <w:rsid w:val="00E01A1B"/>
    <w:rsid w:val="00E02D01"/>
    <w:rsid w:val="00E132AE"/>
    <w:rsid w:val="00E13794"/>
    <w:rsid w:val="00E14951"/>
    <w:rsid w:val="00E14D17"/>
    <w:rsid w:val="00E1663D"/>
    <w:rsid w:val="00E166AF"/>
    <w:rsid w:val="00E20DC4"/>
    <w:rsid w:val="00E34356"/>
    <w:rsid w:val="00E45100"/>
    <w:rsid w:val="00E543FB"/>
    <w:rsid w:val="00E57B34"/>
    <w:rsid w:val="00E703F3"/>
    <w:rsid w:val="00E73C61"/>
    <w:rsid w:val="00E74372"/>
    <w:rsid w:val="00E75A52"/>
    <w:rsid w:val="00E80A4E"/>
    <w:rsid w:val="00E81FEB"/>
    <w:rsid w:val="00E830CD"/>
    <w:rsid w:val="00E84B27"/>
    <w:rsid w:val="00E84BDA"/>
    <w:rsid w:val="00E95A16"/>
    <w:rsid w:val="00EA0A64"/>
    <w:rsid w:val="00EA31D2"/>
    <w:rsid w:val="00EB03E8"/>
    <w:rsid w:val="00EB5AB0"/>
    <w:rsid w:val="00EB7075"/>
    <w:rsid w:val="00EC7992"/>
    <w:rsid w:val="00EC7BE5"/>
    <w:rsid w:val="00EE01FE"/>
    <w:rsid w:val="00EE3811"/>
    <w:rsid w:val="00EE64B6"/>
    <w:rsid w:val="00EF0143"/>
    <w:rsid w:val="00EF121B"/>
    <w:rsid w:val="00EF4E97"/>
    <w:rsid w:val="00F01357"/>
    <w:rsid w:val="00F04BF8"/>
    <w:rsid w:val="00F04D5E"/>
    <w:rsid w:val="00F12F90"/>
    <w:rsid w:val="00F157B6"/>
    <w:rsid w:val="00F234FA"/>
    <w:rsid w:val="00F25018"/>
    <w:rsid w:val="00F3228F"/>
    <w:rsid w:val="00F409F2"/>
    <w:rsid w:val="00F419CE"/>
    <w:rsid w:val="00F46CB3"/>
    <w:rsid w:val="00F5085A"/>
    <w:rsid w:val="00F54748"/>
    <w:rsid w:val="00F5491B"/>
    <w:rsid w:val="00F60223"/>
    <w:rsid w:val="00F7260C"/>
    <w:rsid w:val="00F77A36"/>
    <w:rsid w:val="00F83A81"/>
    <w:rsid w:val="00F86692"/>
    <w:rsid w:val="00F87DFA"/>
    <w:rsid w:val="00F900C5"/>
    <w:rsid w:val="00F9064D"/>
    <w:rsid w:val="00F922CC"/>
    <w:rsid w:val="00F931A2"/>
    <w:rsid w:val="00F96325"/>
    <w:rsid w:val="00FB479E"/>
    <w:rsid w:val="00FB59E7"/>
    <w:rsid w:val="00FB5CDC"/>
    <w:rsid w:val="00FE48B0"/>
    <w:rsid w:val="00FE7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D7675ED"/>
  <w15:docId w15:val="{894B4F45-92C8-4AF0-88D3-67934755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59E7"/>
    <w:rPr>
      <w:lang w:val="de-DE"/>
    </w:rPr>
  </w:style>
  <w:style w:type="paragraph" w:styleId="Titolo1">
    <w:name w:val="heading 1"/>
    <w:basedOn w:val="Normale"/>
    <w:next w:val="Normale"/>
    <w:qFormat/>
    <w:rsid w:val="00FB59E7"/>
    <w:pPr>
      <w:keepNext/>
      <w:outlineLvl w:val="0"/>
    </w:pPr>
    <w:rPr>
      <w:b/>
      <w:sz w:val="24"/>
      <w:u w:val="single"/>
    </w:rPr>
  </w:style>
  <w:style w:type="paragraph" w:styleId="Titolo2">
    <w:name w:val="heading 2"/>
    <w:basedOn w:val="Normale"/>
    <w:next w:val="Normale"/>
    <w:qFormat/>
    <w:rsid w:val="00FB59E7"/>
    <w:pPr>
      <w:keepNext/>
      <w:jc w:val="both"/>
      <w:outlineLvl w:val="1"/>
    </w:pPr>
    <w:rPr>
      <w:b/>
      <w:sz w:val="24"/>
    </w:rPr>
  </w:style>
  <w:style w:type="paragraph" w:styleId="Titolo3">
    <w:name w:val="heading 3"/>
    <w:basedOn w:val="Normale"/>
    <w:next w:val="Normale"/>
    <w:qFormat/>
    <w:rsid w:val="00FB59E7"/>
    <w:pPr>
      <w:keepNext/>
      <w:spacing w:before="120" w:after="120"/>
      <w:ind w:right="284"/>
      <w:jc w:val="center"/>
      <w:outlineLvl w:val="2"/>
    </w:pPr>
    <w:rPr>
      <w:b/>
    </w:rPr>
  </w:style>
  <w:style w:type="paragraph" w:styleId="Titolo4">
    <w:name w:val="heading 4"/>
    <w:basedOn w:val="Normale"/>
    <w:next w:val="Normale"/>
    <w:qFormat/>
    <w:rsid w:val="00FB59E7"/>
    <w:pPr>
      <w:keepNext/>
      <w:jc w:val="both"/>
      <w:outlineLvl w:val="3"/>
    </w:pPr>
    <w:rPr>
      <w:b/>
      <w:i/>
      <w:sz w:val="22"/>
      <w:lang w:val="it-IT"/>
    </w:rPr>
  </w:style>
  <w:style w:type="paragraph" w:styleId="Titolo5">
    <w:name w:val="heading 5"/>
    <w:basedOn w:val="Normale"/>
    <w:next w:val="Normale"/>
    <w:qFormat/>
    <w:rsid w:val="00FB59E7"/>
    <w:pPr>
      <w:keepNext/>
      <w:jc w:val="center"/>
      <w:outlineLvl w:val="4"/>
    </w:pPr>
    <w:rPr>
      <w:b/>
      <w:i/>
      <w:sz w:val="22"/>
      <w:lang w:val="it-IT"/>
    </w:rPr>
  </w:style>
  <w:style w:type="paragraph" w:styleId="Titolo6">
    <w:name w:val="heading 6"/>
    <w:basedOn w:val="Normale"/>
    <w:next w:val="Normale"/>
    <w:qFormat/>
    <w:rsid w:val="00FB59E7"/>
    <w:pPr>
      <w:keepNext/>
      <w:jc w:val="center"/>
      <w:outlineLvl w:val="5"/>
    </w:pPr>
    <w:rPr>
      <w:i/>
      <w:sz w:val="16"/>
      <w:lang w:val="it-IT"/>
    </w:rPr>
  </w:style>
  <w:style w:type="paragraph" w:styleId="Titolo7">
    <w:name w:val="heading 7"/>
    <w:basedOn w:val="Normale"/>
    <w:next w:val="Normale"/>
    <w:qFormat/>
    <w:rsid w:val="00FB59E7"/>
    <w:pPr>
      <w:keepNext/>
      <w:outlineLvl w:val="6"/>
    </w:pPr>
    <w:rPr>
      <w:i/>
    </w:rPr>
  </w:style>
  <w:style w:type="paragraph" w:styleId="Titolo8">
    <w:name w:val="heading 8"/>
    <w:basedOn w:val="Normale"/>
    <w:next w:val="Normale"/>
    <w:qFormat/>
    <w:rsid w:val="00FB59E7"/>
    <w:pPr>
      <w:keepNext/>
      <w:outlineLvl w:val="7"/>
    </w:pPr>
    <w:rPr>
      <w:b/>
      <w:sz w:val="24"/>
      <w:lang w:val="it-IT"/>
    </w:rPr>
  </w:style>
  <w:style w:type="paragraph" w:styleId="Titolo9">
    <w:name w:val="heading 9"/>
    <w:basedOn w:val="Normale"/>
    <w:next w:val="Normale"/>
    <w:qFormat/>
    <w:rsid w:val="00FB59E7"/>
    <w:pPr>
      <w:keepNext/>
      <w:jc w:val="both"/>
      <w:outlineLvl w:val="8"/>
    </w:pPr>
    <w:rPr>
      <w:b/>
      <w: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FB59E7"/>
    <w:pPr>
      <w:jc w:val="both"/>
    </w:pPr>
    <w:rPr>
      <w:sz w:val="24"/>
    </w:rPr>
  </w:style>
  <w:style w:type="paragraph" w:styleId="Rientrocorpodeltesto">
    <w:name w:val="Body Text Indent"/>
    <w:basedOn w:val="Normale"/>
    <w:semiHidden/>
    <w:rsid w:val="00FB59E7"/>
    <w:pPr>
      <w:ind w:left="426"/>
      <w:jc w:val="both"/>
    </w:pPr>
  </w:style>
  <w:style w:type="paragraph" w:styleId="Corpodeltesto2">
    <w:name w:val="Body Text 2"/>
    <w:basedOn w:val="Normale"/>
    <w:semiHidden/>
    <w:rsid w:val="00FB59E7"/>
    <w:pPr>
      <w:spacing w:line="360" w:lineRule="auto"/>
      <w:jc w:val="both"/>
    </w:pPr>
    <w:rPr>
      <w:sz w:val="22"/>
    </w:rPr>
  </w:style>
  <w:style w:type="paragraph" w:styleId="Rientrocorpodeltesto2">
    <w:name w:val="Body Text Indent 2"/>
    <w:basedOn w:val="Normale"/>
    <w:semiHidden/>
    <w:rsid w:val="00FB59E7"/>
    <w:pPr>
      <w:ind w:left="426"/>
      <w:jc w:val="both"/>
    </w:pPr>
    <w:rPr>
      <w:sz w:val="22"/>
    </w:rPr>
  </w:style>
  <w:style w:type="paragraph" w:styleId="Corpodeltesto3">
    <w:name w:val="Body Text 3"/>
    <w:basedOn w:val="Normale"/>
    <w:semiHidden/>
    <w:rsid w:val="00FB59E7"/>
    <w:pPr>
      <w:ind w:right="170"/>
      <w:jc w:val="both"/>
    </w:pPr>
    <w:rPr>
      <w:lang w:val="it-IT"/>
    </w:rPr>
  </w:style>
  <w:style w:type="paragraph" w:styleId="Intestazione">
    <w:name w:val="header"/>
    <w:basedOn w:val="Normale"/>
    <w:semiHidden/>
    <w:rsid w:val="00FB59E7"/>
    <w:pPr>
      <w:tabs>
        <w:tab w:val="center" w:pos="4819"/>
        <w:tab w:val="right" w:pos="9638"/>
      </w:tabs>
    </w:pPr>
  </w:style>
  <w:style w:type="paragraph" w:styleId="Pidipagina">
    <w:name w:val="footer"/>
    <w:basedOn w:val="Normale"/>
    <w:semiHidden/>
    <w:rsid w:val="00FB59E7"/>
    <w:pPr>
      <w:tabs>
        <w:tab w:val="center" w:pos="4819"/>
        <w:tab w:val="right" w:pos="9638"/>
      </w:tabs>
    </w:pPr>
  </w:style>
  <w:style w:type="paragraph" w:styleId="Testodelblocco">
    <w:name w:val="Block Text"/>
    <w:basedOn w:val="Normale"/>
    <w:semiHidden/>
    <w:rsid w:val="00FB59E7"/>
    <w:pPr>
      <w:ind w:left="57" w:right="57"/>
      <w:jc w:val="both"/>
    </w:pPr>
    <w:rPr>
      <w:sz w:val="22"/>
      <w:lang w:val="it-IT"/>
    </w:rPr>
  </w:style>
  <w:style w:type="character" w:styleId="Collegamentoipertestuale">
    <w:name w:val="Hyperlink"/>
    <w:basedOn w:val="Carpredefinitoparagrafo"/>
    <w:semiHidden/>
    <w:rsid w:val="00FB59E7"/>
    <w:rPr>
      <w:color w:val="0000FF"/>
      <w:u w:val="single"/>
    </w:rPr>
  </w:style>
  <w:style w:type="paragraph" w:styleId="Rientrocorpodeltesto3">
    <w:name w:val="Body Text Indent 3"/>
    <w:basedOn w:val="Normale"/>
    <w:semiHidden/>
    <w:rsid w:val="00FB59E7"/>
    <w:pPr>
      <w:ind w:left="44"/>
      <w:jc w:val="both"/>
    </w:pPr>
    <w:rPr>
      <w:bCs/>
      <w:sz w:val="18"/>
      <w:lang w:val="it-IT"/>
    </w:rPr>
  </w:style>
  <w:style w:type="paragraph" w:customStyle="1" w:styleId="tx">
    <w:name w:val="tx"/>
    <w:basedOn w:val="Normale"/>
    <w:rsid w:val="00FB59E7"/>
    <w:pPr>
      <w:spacing w:before="20" w:after="20"/>
    </w:pPr>
    <w:rPr>
      <w:sz w:val="24"/>
      <w:szCs w:val="24"/>
      <w:lang w:val="en-US" w:eastAsia="en-US"/>
    </w:rPr>
  </w:style>
  <w:style w:type="paragraph" w:customStyle="1" w:styleId="Default">
    <w:name w:val="Default"/>
    <w:rsid w:val="00E14951"/>
    <w:pPr>
      <w:widowControl w:val="0"/>
      <w:autoSpaceDE w:val="0"/>
      <w:autoSpaceDN w:val="0"/>
      <w:adjustRightInd w:val="0"/>
    </w:pPr>
    <w:rPr>
      <w:rFonts w:ascii="TTE1BACBC8t00" w:hAnsi="TTE1BACBC8t00" w:cs="TTE1BACBC8t00"/>
      <w:color w:val="000000"/>
      <w:sz w:val="24"/>
      <w:szCs w:val="24"/>
    </w:rPr>
  </w:style>
  <w:style w:type="paragraph" w:styleId="Testofumetto">
    <w:name w:val="Balloon Text"/>
    <w:basedOn w:val="Normale"/>
    <w:link w:val="TestofumettoCarattere"/>
    <w:uiPriority w:val="99"/>
    <w:semiHidden/>
    <w:unhideWhenUsed/>
    <w:rsid w:val="00EE38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811"/>
    <w:rPr>
      <w:rFonts w:ascii="Tahoma" w:hAnsi="Tahoma" w:cs="Tahoma"/>
      <w:sz w:val="16"/>
      <w:szCs w:val="16"/>
      <w:lang w:val="de-DE"/>
    </w:rPr>
  </w:style>
  <w:style w:type="paragraph" w:styleId="Testonotaapidipagina">
    <w:name w:val="footnote text"/>
    <w:basedOn w:val="Normale"/>
    <w:link w:val="TestonotaapidipaginaCarattere"/>
    <w:semiHidden/>
    <w:rsid w:val="004667B1"/>
    <w:rPr>
      <w:lang w:val="it-IT"/>
    </w:rPr>
  </w:style>
  <w:style w:type="character" w:customStyle="1" w:styleId="TestonotaapidipaginaCarattere">
    <w:name w:val="Testo nota a piè di pagina Carattere"/>
    <w:basedOn w:val="Carpredefinitoparagrafo"/>
    <w:link w:val="Testonotaapidipagina"/>
    <w:semiHidden/>
    <w:rsid w:val="004667B1"/>
  </w:style>
  <w:style w:type="character" w:styleId="Rimandonotaapidipagina">
    <w:name w:val="footnote reference"/>
    <w:basedOn w:val="Carpredefinitoparagrafo"/>
    <w:semiHidden/>
    <w:rsid w:val="004667B1"/>
    <w:rPr>
      <w:vertAlign w:val="superscript"/>
    </w:rPr>
  </w:style>
  <w:style w:type="paragraph" w:customStyle="1" w:styleId="Testodelblocco1">
    <w:name w:val="Testo del blocco1"/>
    <w:basedOn w:val="Default"/>
    <w:next w:val="Default"/>
    <w:uiPriority w:val="99"/>
    <w:rsid w:val="001554E0"/>
    <w:pPr>
      <w:spacing w:before="100"/>
    </w:pPr>
    <w:rPr>
      <w:rFonts w:ascii="POBNGC+TimesNewRoman,Bold" w:hAnsi="POBNGC+TimesNewRoman,Bold" w:cs="Times New Roman"/>
      <w:color w:val="auto"/>
    </w:rPr>
  </w:style>
  <w:style w:type="paragraph" w:styleId="NormaleWeb">
    <w:name w:val="Normal (Web)"/>
    <w:basedOn w:val="Normale"/>
    <w:uiPriority w:val="99"/>
    <w:unhideWhenUsed/>
    <w:rsid w:val="009201AA"/>
    <w:pPr>
      <w:spacing w:before="100" w:beforeAutospacing="1" w:after="100" w:afterAutospacing="1"/>
    </w:pPr>
    <w:rPr>
      <w:sz w:val="24"/>
      <w:szCs w:val="24"/>
      <w:lang w:val="it-IT"/>
    </w:rPr>
  </w:style>
  <w:style w:type="character" w:customStyle="1" w:styleId="testo">
    <w:name w:val="testo"/>
    <w:basedOn w:val="Carpredefinitoparagrafo"/>
    <w:rsid w:val="009201AA"/>
  </w:style>
  <w:style w:type="character" w:styleId="Enfasigrassetto">
    <w:name w:val="Strong"/>
    <w:basedOn w:val="Carpredefinitoparagrafo"/>
    <w:uiPriority w:val="22"/>
    <w:qFormat/>
    <w:rsid w:val="009201AA"/>
    <w:rPr>
      <w:b/>
      <w:bCs/>
    </w:rPr>
  </w:style>
  <w:style w:type="paragraph" w:styleId="Paragrafoelenco">
    <w:name w:val="List Paragraph"/>
    <w:basedOn w:val="Normale"/>
    <w:uiPriority w:val="34"/>
    <w:qFormat/>
    <w:rsid w:val="007E6CFB"/>
    <w:pPr>
      <w:ind w:left="708"/>
    </w:pPr>
  </w:style>
  <w:style w:type="paragraph" w:customStyle="1" w:styleId="provvr1">
    <w:name w:val="provv_r1"/>
    <w:basedOn w:val="Normale"/>
    <w:rsid w:val="00BC04FD"/>
    <w:pPr>
      <w:spacing w:before="100" w:beforeAutospacing="1" w:after="100" w:afterAutospacing="1"/>
      <w:ind w:firstLine="480"/>
      <w:jc w:val="both"/>
    </w:pPr>
    <w:rPr>
      <w:sz w:val="24"/>
      <w:szCs w:val="24"/>
      <w:lang w:val="it-IT"/>
    </w:rPr>
  </w:style>
  <w:style w:type="paragraph" w:customStyle="1" w:styleId="provvr0">
    <w:name w:val="provv_r0"/>
    <w:basedOn w:val="Normale"/>
    <w:rsid w:val="008945E6"/>
    <w:pPr>
      <w:spacing w:before="100" w:beforeAutospacing="1" w:after="100" w:afterAutospacing="1"/>
      <w:jc w:val="both"/>
    </w:pPr>
    <w:rPr>
      <w:sz w:val="24"/>
      <w:szCs w:val="24"/>
      <w:lang w:val="it-IT"/>
    </w:rPr>
  </w:style>
  <w:style w:type="table" w:styleId="Grigliatabella">
    <w:name w:val="Table Grid"/>
    <w:basedOn w:val="Tabellanormale"/>
    <w:uiPriority w:val="59"/>
    <w:rsid w:val="00F900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1466">
      <w:bodyDiv w:val="1"/>
      <w:marLeft w:val="0"/>
      <w:marRight w:val="0"/>
      <w:marTop w:val="0"/>
      <w:marBottom w:val="0"/>
      <w:divBdr>
        <w:top w:val="none" w:sz="0" w:space="0" w:color="auto"/>
        <w:left w:val="none" w:sz="0" w:space="0" w:color="auto"/>
        <w:bottom w:val="none" w:sz="0" w:space="0" w:color="auto"/>
        <w:right w:val="none" w:sz="0" w:space="0" w:color="auto"/>
      </w:divBdr>
    </w:div>
    <w:div w:id="1620644177">
      <w:bodyDiv w:val="1"/>
      <w:marLeft w:val="0"/>
      <w:marRight w:val="0"/>
      <w:marTop w:val="0"/>
      <w:marBottom w:val="0"/>
      <w:divBdr>
        <w:top w:val="none" w:sz="0" w:space="0" w:color="auto"/>
        <w:left w:val="none" w:sz="0" w:space="0" w:color="auto"/>
        <w:bottom w:val="none" w:sz="0" w:space="0" w:color="auto"/>
        <w:right w:val="none" w:sz="0" w:space="0" w:color="auto"/>
      </w:divBdr>
      <w:divsChild>
        <w:div w:id="1944259267">
          <w:marLeft w:val="0"/>
          <w:marRight w:val="0"/>
          <w:marTop w:val="0"/>
          <w:marBottom w:val="0"/>
          <w:divBdr>
            <w:top w:val="none" w:sz="0" w:space="0" w:color="auto"/>
            <w:left w:val="none" w:sz="0" w:space="0" w:color="auto"/>
            <w:bottom w:val="none" w:sz="0" w:space="0" w:color="auto"/>
            <w:right w:val="none" w:sz="0" w:space="0" w:color="auto"/>
          </w:divBdr>
          <w:divsChild>
            <w:div w:id="868881352">
              <w:marLeft w:val="0"/>
              <w:marRight w:val="0"/>
              <w:marTop w:val="0"/>
              <w:marBottom w:val="0"/>
              <w:divBdr>
                <w:top w:val="none" w:sz="0" w:space="0" w:color="auto"/>
                <w:left w:val="none" w:sz="0" w:space="0" w:color="auto"/>
                <w:bottom w:val="none" w:sz="0" w:space="0" w:color="auto"/>
                <w:right w:val="none" w:sz="0" w:space="0" w:color="auto"/>
              </w:divBdr>
              <w:divsChild>
                <w:div w:id="1419015027">
                  <w:marLeft w:val="0"/>
                  <w:marRight w:val="0"/>
                  <w:marTop w:val="0"/>
                  <w:marBottom w:val="0"/>
                  <w:divBdr>
                    <w:top w:val="none" w:sz="0" w:space="0" w:color="auto"/>
                    <w:left w:val="none" w:sz="0" w:space="0" w:color="auto"/>
                    <w:bottom w:val="none" w:sz="0" w:space="0" w:color="auto"/>
                    <w:right w:val="none" w:sz="0" w:space="0" w:color="auto"/>
                  </w:divBdr>
                  <w:divsChild>
                    <w:div w:id="1266041309">
                      <w:marLeft w:val="0"/>
                      <w:marRight w:val="0"/>
                      <w:marTop w:val="0"/>
                      <w:marBottom w:val="0"/>
                      <w:divBdr>
                        <w:top w:val="none" w:sz="0" w:space="0" w:color="auto"/>
                        <w:left w:val="none" w:sz="0" w:space="0" w:color="auto"/>
                        <w:bottom w:val="none" w:sz="0" w:space="0" w:color="auto"/>
                        <w:right w:val="none" w:sz="0" w:space="0" w:color="auto"/>
                      </w:divBdr>
                      <w:divsChild>
                        <w:div w:id="520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D73A-8753-4F51-9CC4-1AF5063E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10205</Characters>
  <Application>Microsoft Office Word</Application>
  <DocSecurity>0</DocSecurity>
  <Lines>85</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Registro Imrese                                              Handelsregister</vt:lpstr>
      <vt:lpstr>Registro Imrese                                              Handelsregister</vt:lpstr>
    </vt:vector>
  </TitlesOfParts>
  <Company>cciaa</Company>
  <LinksUpToDate>false</LinksUpToDate>
  <CharactersWithSpaces>11972</CharactersWithSpaces>
  <SharedDoc>false</SharedDoc>
  <HLinks>
    <vt:vector size="6" baseType="variant">
      <vt:variant>
        <vt:i4>8192103</vt:i4>
      </vt:variant>
      <vt:variant>
        <vt:i4>0</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Imrese                                              Handelsregister</dc:title>
  <dc:creator>cciaa</dc:creator>
  <cp:lastModifiedBy>Venturini Nicole</cp:lastModifiedBy>
  <cp:revision>7</cp:revision>
  <cp:lastPrinted>2018-08-16T09:46:00Z</cp:lastPrinted>
  <dcterms:created xsi:type="dcterms:W3CDTF">2020-05-28T10:27:00Z</dcterms:created>
  <dcterms:modified xsi:type="dcterms:W3CDTF">2024-08-28T09:50:00Z</dcterms:modified>
</cp:coreProperties>
</file>